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E01" w:rsidRPr="0092099A" w:rsidRDefault="00915E01" w:rsidP="00915E01">
      <w:pPr>
        <w:spacing w:after="0" w:line="240" w:lineRule="auto"/>
        <w:jc w:val="center"/>
        <w:rPr>
          <w:rFonts w:ascii="Arial" w:hAnsi="Arial" w:cs="Arial"/>
          <w:b/>
          <w:sz w:val="24"/>
          <w:szCs w:val="24"/>
          <w:lang w:val="id-ID"/>
        </w:rPr>
      </w:pPr>
      <w:r w:rsidRPr="0092099A">
        <w:rPr>
          <w:rFonts w:ascii="Arial" w:hAnsi="Arial" w:cs="Arial"/>
          <w:b/>
          <w:sz w:val="24"/>
          <w:szCs w:val="24"/>
          <w:lang w:val="id-ID"/>
        </w:rPr>
        <w:t>PENGARUH EKSTRAK KASAR DAUN SIRSAK (</w:t>
      </w:r>
      <w:r w:rsidRPr="0092099A">
        <w:rPr>
          <w:rFonts w:ascii="Arial" w:hAnsi="Arial" w:cs="Arial"/>
          <w:b/>
          <w:i/>
          <w:sz w:val="24"/>
          <w:szCs w:val="24"/>
          <w:lang w:val="id-ID"/>
        </w:rPr>
        <w:t xml:space="preserve">Annona muricata </w:t>
      </w:r>
      <w:r w:rsidRPr="0092099A">
        <w:rPr>
          <w:rFonts w:ascii="Arial" w:hAnsi="Arial" w:cs="Arial"/>
          <w:b/>
          <w:sz w:val="24"/>
          <w:szCs w:val="24"/>
          <w:lang w:val="id-ID"/>
        </w:rPr>
        <w:t xml:space="preserve">L.) TERHADAP KEMAMPUAN BERTAHAN HIDUP DAN MORTALITAS LARVA </w:t>
      </w:r>
      <w:r w:rsidRPr="0092099A">
        <w:rPr>
          <w:rFonts w:ascii="Arial" w:hAnsi="Arial" w:cs="Arial"/>
          <w:b/>
          <w:i/>
          <w:sz w:val="24"/>
          <w:szCs w:val="24"/>
          <w:lang w:val="id-ID"/>
        </w:rPr>
        <w:t>Spodoptera exigua</w:t>
      </w:r>
      <w:r w:rsidRPr="0092099A">
        <w:rPr>
          <w:rFonts w:ascii="Arial" w:hAnsi="Arial" w:cs="Arial"/>
          <w:b/>
          <w:sz w:val="24"/>
          <w:szCs w:val="24"/>
          <w:lang w:val="id-ID"/>
        </w:rPr>
        <w:t xml:space="preserve"> Hubner (Lepidoptera : Noctuidae) </w:t>
      </w:r>
    </w:p>
    <w:p w:rsidR="00D80BA8" w:rsidRPr="0092099A" w:rsidRDefault="00915E01" w:rsidP="00915E01">
      <w:pPr>
        <w:spacing w:after="0"/>
        <w:jc w:val="center"/>
        <w:rPr>
          <w:rFonts w:ascii="Arial" w:hAnsi="Arial" w:cs="Arial"/>
          <w:b/>
          <w:sz w:val="24"/>
          <w:szCs w:val="24"/>
          <w:lang w:val="id-ID"/>
        </w:rPr>
      </w:pPr>
      <w:r w:rsidRPr="0092099A">
        <w:rPr>
          <w:rFonts w:ascii="Arial" w:hAnsi="Arial" w:cs="Arial"/>
          <w:b/>
          <w:sz w:val="24"/>
          <w:szCs w:val="24"/>
          <w:lang w:val="id-ID"/>
        </w:rPr>
        <w:t>PADA TANAMAN BAWANG MERAH</w:t>
      </w:r>
    </w:p>
    <w:p w:rsidR="00915E01" w:rsidRPr="0092099A" w:rsidRDefault="00915E01" w:rsidP="00915E01">
      <w:pPr>
        <w:spacing w:after="0"/>
        <w:jc w:val="center"/>
        <w:rPr>
          <w:rFonts w:ascii="Arial" w:hAnsi="Arial" w:cs="Arial"/>
          <w:b/>
          <w:sz w:val="24"/>
          <w:szCs w:val="24"/>
          <w:lang w:val="id-ID"/>
        </w:rPr>
      </w:pPr>
    </w:p>
    <w:p w:rsidR="00915E01" w:rsidRPr="0092099A" w:rsidRDefault="00915E01" w:rsidP="00915E01">
      <w:pPr>
        <w:spacing w:after="0" w:line="360" w:lineRule="auto"/>
        <w:jc w:val="center"/>
        <w:rPr>
          <w:rFonts w:ascii="Arial" w:hAnsi="Arial" w:cs="Arial"/>
          <w:lang w:val="id-ID"/>
        </w:rPr>
      </w:pPr>
      <w:r w:rsidRPr="0092099A">
        <w:rPr>
          <w:rFonts w:ascii="Arial" w:hAnsi="Arial" w:cs="Arial"/>
          <w:lang w:val="id-ID"/>
        </w:rPr>
        <w:t>Oleh:</w:t>
      </w:r>
    </w:p>
    <w:p w:rsidR="00915E01" w:rsidRPr="0092099A" w:rsidRDefault="00915E01" w:rsidP="00915E01">
      <w:pPr>
        <w:spacing w:after="0" w:line="360" w:lineRule="auto"/>
        <w:jc w:val="center"/>
        <w:rPr>
          <w:rFonts w:ascii="Arial" w:hAnsi="Arial" w:cs="Arial"/>
          <w:vertAlign w:val="superscript"/>
          <w:lang w:val="id-ID"/>
        </w:rPr>
      </w:pPr>
      <w:r w:rsidRPr="0092099A">
        <w:rPr>
          <w:rFonts w:ascii="Arial" w:hAnsi="Arial" w:cs="Arial"/>
          <w:lang w:val="id-ID"/>
        </w:rPr>
        <w:t xml:space="preserve">Berthrin Stevaniwati Sumampouw, SP., M.Si. </w:t>
      </w:r>
      <w:r w:rsidRPr="0092099A">
        <w:rPr>
          <w:rFonts w:ascii="Arial" w:hAnsi="Arial" w:cs="Arial"/>
          <w:vertAlign w:val="superscript"/>
          <w:lang w:val="id-ID"/>
        </w:rPr>
        <w:t>1)</w:t>
      </w:r>
    </w:p>
    <w:p w:rsidR="00915E01" w:rsidRDefault="00915E01" w:rsidP="00915E01">
      <w:pPr>
        <w:spacing w:after="0" w:line="360" w:lineRule="auto"/>
        <w:jc w:val="center"/>
        <w:rPr>
          <w:rFonts w:ascii="Arial" w:hAnsi="Arial" w:cs="Arial"/>
          <w:vertAlign w:val="superscript"/>
        </w:rPr>
      </w:pPr>
    </w:p>
    <w:p w:rsidR="00915E01" w:rsidRDefault="00915E01" w:rsidP="00915E01">
      <w:pPr>
        <w:spacing w:after="0" w:line="480" w:lineRule="auto"/>
        <w:jc w:val="center"/>
        <w:rPr>
          <w:rFonts w:ascii="Arial" w:hAnsi="Arial" w:cs="Arial"/>
          <w:b/>
        </w:rPr>
      </w:pPr>
      <w:r w:rsidRPr="00915E01">
        <w:rPr>
          <w:rFonts w:ascii="Arial" w:hAnsi="Arial" w:cs="Arial"/>
          <w:b/>
        </w:rPr>
        <w:t>RINGKASAN</w:t>
      </w:r>
    </w:p>
    <w:p w:rsidR="00915E01" w:rsidRPr="00915E01" w:rsidRDefault="00915E01" w:rsidP="00915E01">
      <w:pPr>
        <w:spacing w:after="0"/>
        <w:jc w:val="both"/>
        <w:rPr>
          <w:rFonts w:ascii="Arial" w:hAnsi="Arial" w:cs="Arial"/>
          <w:sz w:val="20"/>
          <w:szCs w:val="20"/>
          <w:lang w:val="id-ID"/>
        </w:rPr>
      </w:pPr>
      <w:r w:rsidRPr="00915E01">
        <w:rPr>
          <w:rFonts w:ascii="Arial" w:hAnsi="Arial" w:cs="Arial"/>
          <w:sz w:val="20"/>
          <w:szCs w:val="20"/>
          <w:lang w:val="id-ID"/>
        </w:rPr>
        <w:t>Penelitian ini bertujuan untuk menetapkan dosis yang terbaik dari ekstrak daun sirsak terhadap kemampuan bertahan hidup dan mortalitas</w:t>
      </w:r>
      <w:r w:rsidRPr="00915E01">
        <w:rPr>
          <w:rFonts w:ascii="Arial" w:hAnsi="Arial" w:cs="Arial"/>
          <w:i/>
          <w:sz w:val="20"/>
          <w:szCs w:val="20"/>
          <w:lang w:val="id-ID"/>
        </w:rPr>
        <w:t xml:space="preserve"> </w:t>
      </w:r>
      <w:r w:rsidRPr="00915E01">
        <w:rPr>
          <w:rFonts w:ascii="Arial" w:hAnsi="Arial" w:cs="Arial"/>
          <w:sz w:val="20"/>
          <w:szCs w:val="20"/>
          <w:lang w:val="id-ID"/>
        </w:rPr>
        <w:t>Larva</w:t>
      </w:r>
      <w:r w:rsidRPr="00915E01">
        <w:rPr>
          <w:rFonts w:ascii="Arial" w:hAnsi="Arial" w:cs="Arial"/>
          <w:i/>
          <w:sz w:val="20"/>
          <w:szCs w:val="20"/>
          <w:lang w:val="id-ID"/>
        </w:rPr>
        <w:t xml:space="preserve"> Spodoptera exigua </w:t>
      </w:r>
      <w:r w:rsidRPr="00915E01">
        <w:rPr>
          <w:rFonts w:ascii="Arial" w:hAnsi="Arial" w:cs="Arial"/>
          <w:sz w:val="20"/>
          <w:szCs w:val="20"/>
          <w:lang w:val="id-ID"/>
        </w:rPr>
        <w:t xml:space="preserve">pada tanaman bawang merah. Lokasi penelitian berada pada Laboratorium Pusat Agroteknologi Fakultas Pertanian dan Laboratorium Hama dan Penyakit Tanaman Fakultas Pertanian Univesritas Tadulako Palu. Rancangan penelitian menggunakan metode rancangan acak lengkap yang terdiri dari 6 perlakuan termasuk kontrol yang diulang sebanyak 3 kali sehingga keseluruhan terdapat 18 unit percobaan. Adapun susunan kombinasi perlakuan; Po: tanpa pemberian ekstrak, P1: konsentrasi 2,5%, P2: konsentrasi 3,0%, P3: konsentrai 3,5%, dan P4: konsentrasi 4,0%, dan P5: konsentrasi 4,5%. Setiap perlakuan menggunakan 10 ekor larya uji. Variabel yang di amati pengamatan  mortalitas larva </w:t>
      </w:r>
      <w:r w:rsidRPr="00915E01">
        <w:rPr>
          <w:rFonts w:ascii="Arial" w:hAnsi="Arial" w:cs="Arial"/>
          <w:i/>
          <w:sz w:val="20"/>
          <w:szCs w:val="20"/>
          <w:lang w:val="id-ID"/>
        </w:rPr>
        <w:t xml:space="preserve">S. exigua </w:t>
      </w:r>
      <w:r w:rsidRPr="00915E01">
        <w:rPr>
          <w:rFonts w:ascii="Arial" w:hAnsi="Arial" w:cs="Arial"/>
          <w:sz w:val="20"/>
          <w:szCs w:val="20"/>
          <w:lang w:val="id-ID"/>
        </w:rPr>
        <w:t xml:space="preserve">  menggunakan pengamatan mutlak yakni mengitung jumlah larva uji yang mati pada setiap perlakuan, perilaku larva (aktifitas makan), kemampuan bertahan hidup, warna larva yang terinfeksi. Periode pengamatan dilakukan pada 24 jam; 48 jam; 72 jam; 96 jam; dan 120 jam setelah perlakukan. Hasil penelitian menunjukkan bahwa penggunaan ekstrak daun sirsak dengan konsentrasi yang berbeda pada periode pengamatan 24 JSA, 48 JSA, 72 JSA, 96 JSA, dan 120 JSA memberikan pengaruh yang nyata terhadap mortalitas larva </w:t>
      </w:r>
      <w:r w:rsidRPr="00915E01">
        <w:rPr>
          <w:rFonts w:ascii="Arial" w:hAnsi="Arial" w:cs="Arial"/>
          <w:i/>
          <w:sz w:val="20"/>
          <w:szCs w:val="20"/>
          <w:lang w:val="id-ID"/>
        </w:rPr>
        <w:t>S. exigua</w:t>
      </w:r>
      <w:r w:rsidRPr="00915E01">
        <w:rPr>
          <w:rFonts w:ascii="Arial" w:hAnsi="Arial" w:cs="Arial"/>
          <w:sz w:val="20"/>
          <w:szCs w:val="20"/>
          <w:lang w:val="id-ID"/>
        </w:rPr>
        <w:t xml:space="preserve">.  Konsentrasi ekstrak  daun sirsak pada 24 JSA dan 120 JSA memperlihatkan pengaruh nyata terhadap kemampuan bertahan hidup pada konsentarasi 4.5% </w:t>
      </w:r>
    </w:p>
    <w:p w:rsidR="00915E01" w:rsidRPr="00915E01" w:rsidRDefault="00915E01" w:rsidP="00915E01">
      <w:pPr>
        <w:spacing w:after="0"/>
        <w:jc w:val="both"/>
        <w:rPr>
          <w:rFonts w:ascii="Arial" w:hAnsi="Arial" w:cs="Arial"/>
          <w:sz w:val="20"/>
          <w:szCs w:val="20"/>
          <w:lang w:val="id-ID"/>
        </w:rPr>
      </w:pPr>
    </w:p>
    <w:p w:rsidR="00915E01" w:rsidRDefault="00915E01" w:rsidP="00915E01">
      <w:pPr>
        <w:spacing w:after="0"/>
        <w:jc w:val="both"/>
        <w:rPr>
          <w:rFonts w:ascii="Arial" w:hAnsi="Arial" w:cs="Arial"/>
          <w:sz w:val="20"/>
          <w:szCs w:val="20"/>
        </w:rPr>
      </w:pPr>
      <w:r w:rsidRPr="00915E01">
        <w:rPr>
          <w:rFonts w:ascii="Arial" w:hAnsi="Arial" w:cs="Arial"/>
          <w:sz w:val="20"/>
          <w:szCs w:val="20"/>
          <w:lang w:val="id-ID"/>
        </w:rPr>
        <w:t xml:space="preserve">Kata kunci;  </w:t>
      </w:r>
      <w:r w:rsidRPr="00915E01">
        <w:rPr>
          <w:rFonts w:ascii="Arial" w:hAnsi="Arial" w:cs="Arial"/>
          <w:i/>
          <w:sz w:val="20"/>
          <w:szCs w:val="20"/>
          <w:lang w:val="id-ID"/>
        </w:rPr>
        <w:t xml:space="preserve">Ekstrak </w:t>
      </w:r>
      <w:r w:rsidR="00812635">
        <w:rPr>
          <w:rFonts w:ascii="Arial" w:hAnsi="Arial" w:cs="Arial"/>
          <w:i/>
          <w:sz w:val="20"/>
          <w:szCs w:val="20"/>
        </w:rPr>
        <w:t>k</w:t>
      </w:r>
      <w:r w:rsidRPr="00915E01">
        <w:rPr>
          <w:rFonts w:ascii="Arial" w:hAnsi="Arial" w:cs="Arial"/>
          <w:i/>
          <w:sz w:val="20"/>
          <w:szCs w:val="20"/>
          <w:lang w:val="id-ID"/>
        </w:rPr>
        <w:t>asar daun sirsak, Kemampuan bertahan hidup,</w:t>
      </w:r>
      <w:r w:rsidR="00812635">
        <w:rPr>
          <w:rFonts w:ascii="Arial" w:hAnsi="Arial" w:cs="Arial"/>
          <w:i/>
          <w:sz w:val="20"/>
          <w:szCs w:val="20"/>
        </w:rPr>
        <w:t xml:space="preserve"> </w:t>
      </w:r>
      <w:r w:rsidRPr="00915E01">
        <w:rPr>
          <w:rFonts w:ascii="Arial" w:hAnsi="Arial" w:cs="Arial"/>
          <w:i/>
          <w:sz w:val="20"/>
          <w:szCs w:val="20"/>
          <w:lang w:val="id-ID"/>
        </w:rPr>
        <w:t>Mortalitas, Larva S exigua, Daun bawang merah.</w:t>
      </w:r>
    </w:p>
    <w:p w:rsidR="00812635" w:rsidRDefault="00812635" w:rsidP="00915E01">
      <w:pPr>
        <w:spacing w:after="0"/>
        <w:jc w:val="both"/>
        <w:rPr>
          <w:rFonts w:ascii="Arial" w:hAnsi="Arial" w:cs="Arial"/>
          <w:sz w:val="20"/>
          <w:szCs w:val="20"/>
        </w:rPr>
      </w:pPr>
    </w:p>
    <w:p w:rsidR="00812635" w:rsidRDefault="00812635" w:rsidP="00915E01">
      <w:pPr>
        <w:spacing w:after="0"/>
        <w:jc w:val="both"/>
        <w:rPr>
          <w:rFonts w:ascii="Arial" w:hAnsi="Arial" w:cs="Arial"/>
          <w:sz w:val="20"/>
          <w:szCs w:val="20"/>
        </w:rPr>
      </w:pPr>
    </w:p>
    <w:p w:rsidR="00812635" w:rsidRDefault="00812635" w:rsidP="00915E01">
      <w:pPr>
        <w:spacing w:after="0"/>
        <w:jc w:val="both"/>
        <w:rPr>
          <w:rFonts w:ascii="Arial" w:hAnsi="Arial" w:cs="Arial"/>
          <w:sz w:val="20"/>
          <w:szCs w:val="20"/>
        </w:rPr>
        <w:sectPr w:rsidR="00812635" w:rsidSect="00800224">
          <w:headerReference w:type="default" r:id="rId8"/>
          <w:footerReference w:type="default" r:id="rId9"/>
          <w:pgSz w:w="11907" w:h="16840" w:code="9"/>
          <w:pgMar w:top="1701" w:right="1701" w:bottom="2268" w:left="2268" w:header="720" w:footer="680" w:gutter="0"/>
          <w:cols w:space="720"/>
          <w:docGrid w:linePitch="360"/>
        </w:sectPr>
      </w:pPr>
    </w:p>
    <w:p w:rsidR="00812635" w:rsidRDefault="00812635" w:rsidP="00812635">
      <w:pPr>
        <w:spacing w:after="0"/>
        <w:jc w:val="center"/>
        <w:rPr>
          <w:rFonts w:ascii="Arial" w:hAnsi="Arial" w:cs="Arial"/>
          <w:b/>
        </w:rPr>
      </w:pPr>
      <w:r>
        <w:rPr>
          <w:rFonts w:ascii="Arial" w:hAnsi="Arial" w:cs="Arial"/>
          <w:b/>
        </w:rPr>
        <w:lastRenderedPageBreak/>
        <w:t>PENDAHULUAN</w:t>
      </w:r>
    </w:p>
    <w:p w:rsidR="00812635" w:rsidRDefault="00812635" w:rsidP="00812635">
      <w:pPr>
        <w:spacing w:after="0"/>
        <w:jc w:val="center"/>
        <w:rPr>
          <w:rFonts w:ascii="Arial" w:hAnsi="Arial" w:cs="Arial"/>
          <w:b/>
        </w:rPr>
      </w:pPr>
    </w:p>
    <w:p w:rsidR="00812635" w:rsidRPr="00812635" w:rsidRDefault="00812635" w:rsidP="00812635">
      <w:pPr>
        <w:spacing w:after="0"/>
        <w:ind w:firstLine="567"/>
        <w:jc w:val="both"/>
        <w:rPr>
          <w:rFonts w:ascii="Arial" w:hAnsi="Arial" w:cs="Arial"/>
          <w:lang w:val="id-ID"/>
        </w:rPr>
      </w:pPr>
      <w:r w:rsidRPr="00812635">
        <w:rPr>
          <w:rFonts w:ascii="Arial" w:hAnsi="Arial" w:cs="Arial"/>
          <w:lang w:val="id-ID"/>
        </w:rPr>
        <w:t>Bawang merah (</w:t>
      </w:r>
      <w:r w:rsidRPr="00812635">
        <w:rPr>
          <w:rFonts w:ascii="Arial" w:hAnsi="Arial" w:cs="Arial"/>
          <w:i/>
          <w:lang w:val="id-ID"/>
        </w:rPr>
        <w:t>Allium ascalonicum</w:t>
      </w:r>
      <w:r w:rsidRPr="00812635">
        <w:rPr>
          <w:rFonts w:ascii="Arial" w:hAnsi="Arial" w:cs="Arial"/>
          <w:lang w:val="id-ID"/>
        </w:rPr>
        <w:t xml:space="preserve"> L.) merupakan komoditas hortikultura yang banyak dibutuhkan terutama sebagai pelengkap bumbu masakan guna menambah cita rasa dan kenikmatan makanan. Kebutuhan masyarakat terhadap bawang merah akan terus </w:t>
      </w:r>
      <w:r w:rsidRPr="00812635">
        <w:rPr>
          <w:rFonts w:ascii="Arial" w:hAnsi="Arial" w:cs="Arial"/>
          <w:lang w:val="id-ID"/>
        </w:rPr>
        <w:lastRenderedPageBreak/>
        <w:t xml:space="preserve">meningkat seiring dengan pertambahan jumlah penduduk dan daya belinya. Bawang merah saat ini lebih banyak digunakan untuk kebutuhan dalam negeri, sedangkan ekspor jumlahnya relatif rendah.   </w:t>
      </w:r>
    </w:p>
    <w:p w:rsidR="00812635" w:rsidRPr="00812635" w:rsidRDefault="00812635" w:rsidP="00812635">
      <w:pPr>
        <w:spacing w:after="0"/>
        <w:ind w:firstLine="567"/>
        <w:jc w:val="both"/>
        <w:rPr>
          <w:rFonts w:ascii="Arial" w:hAnsi="Arial" w:cs="Arial"/>
          <w:lang w:val="id-ID"/>
        </w:rPr>
      </w:pPr>
      <w:r w:rsidRPr="00812635">
        <w:rPr>
          <w:rFonts w:ascii="Arial" w:hAnsi="Arial" w:cs="Arial"/>
          <w:lang w:val="id-ID"/>
        </w:rPr>
        <w:t xml:space="preserve">Usaha pemerintah dalam meningkatkan produksi bawang merah mengalami berbagai kendala, salah satu diantaranya masalah </w:t>
      </w:r>
      <w:r w:rsidRPr="00812635">
        <w:rPr>
          <w:rFonts w:ascii="Arial" w:hAnsi="Arial" w:cs="Arial"/>
          <w:lang w:val="id-ID"/>
        </w:rPr>
        <w:lastRenderedPageBreak/>
        <w:t xml:space="preserve">hama yang dapat menurunkan hasil produksi bawang merah, adapun hama utama bawang merah adalah </w:t>
      </w:r>
      <w:r w:rsidRPr="00812635">
        <w:rPr>
          <w:rFonts w:ascii="Arial" w:hAnsi="Arial" w:cs="Arial"/>
          <w:i/>
          <w:lang w:val="id-ID"/>
        </w:rPr>
        <w:t xml:space="preserve">Spodoptera exigua </w:t>
      </w:r>
      <w:r w:rsidRPr="00812635">
        <w:rPr>
          <w:rFonts w:ascii="Arial" w:hAnsi="Arial" w:cs="Arial"/>
          <w:lang w:val="id-ID"/>
        </w:rPr>
        <w:t xml:space="preserve">Hubn (Lipidoptera: Noctuidae) dapat menyerang pertanaman bawang merah sejak fase vegetatif sampai saat panen dan pada saat serangan berat dapat menyebabkan kerugian hingga 100% ( Negara, 2003). Usaha pengendalian terhadap </w:t>
      </w:r>
      <w:r w:rsidRPr="00812635">
        <w:rPr>
          <w:rFonts w:ascii="Arial" w:hAnsi="Arial" w:cs="Arial"/>
          <w:i/>
          <w:lang w:val="id-ID"/>
        </w:rPr>
        <w:t>S. exigua</w:t>
      </w:r>
      <w:r w:rsidRPr="00812635">
        <w:rPr>
          <w:rFonts w:ascii="Arial" w:hAnsi="Arial" w:cs="Arial"/>
          <w:lang w:val="id-ID"/>
        </w:rPr>
        <w:t xml:space="preserve"> masih banyak menggantungkan pada pengendalian secara kimiawi dengan penyemprotan insektisida. Tindakan semacam ini dapat menimbulkan berbagai masalah diantaranya resistensi (Mediawarman, 1992). Apalagi harga insektisida saat ini relatif mahal sehingga dapat menurunkan daya saing produk.</w:t>
      </w:r>
    </w:p>
    <w:p w:rsidR="00812635" w:rsidRPr="00812635" w:rsidRDefault="00812635" w:rsidP="00812635">
      <w:pPr>
        <w:spacing w:after="0"/>
        <w:ind w:firstLine="567"/>
        <w:jc w:val="both"/>
        <w:rPr>
          <w:rFonts w:ascii="Arial" w:hAnsi="Arial" w:cs="Arial"/>
          <w:lang w:val="id-ID"/>
        </w:rPr>
      </w:pPr>
      <w:r w:rsidRPr="00812635">
        <w:rPr>
          <w:rFonts w:ascii="Arial" w:hAnsi="Arial" w:cs="Arial"/>
          <w:lang w:val="id-ID"/>
        </w:rPr>
        <w:t xml:space="preserve">Untuk mengurangi penggunaan insektisida sintetis, diperlukan alternatif pengendalian yang ramah lingkungan dan murah harganya. </w:t>
      </w:r>
    </w:p>
    <w:p w:rsidR="00812635" w:rsidRPr="00812635" w:rsidRDefault="00812635" w:rsidP="00812635">
      <w:pPr>
        <w:spacing w:after="0"/>
        <w:ind w:firstLine="567"/>
        <w:jc w:val="both"/>
        <w:rPr>
          <w:rFonts w:ascii="Arial" w:hAnsi="Arial" w:cs="Arial"/>
          <w:lang w:val="id-ID"/>
        </w:rPr>
      </w:pPr>
      <w:r w:rsidRPr="00812635">
        <w:rPr>
          <w:rFonts w:ascii="Arial" w:hAnsi="Arial" w:cs="Arial"/>
          <w:lang w:val="id-ID"/>
        </w:rPr>
        <w:t>Salah satunya dengan menggunakan insektisida yang berasal dari bahan alami asal tumbuhan. Insektisida botani ini memiliki sifat spesifik sehingga aman bagi musuh alami hama. Residunya pun mudah terurai sehingga aman bagi lingkungan. Bahan bakunya dapat diperoleh dengan mudah dan murah. Berbagai jenis flora Indonesia merupakan sumber hayati yang berlimpah untuk mendapatkan tumbuhan yang mempunyai sifat insektisida. Dengan demikian terdapat peluang yang besar untuk mendapatkan produk insektisida asal tumbuhan.</w:t>
      </w:r>
    </w:p>
    <w:p w:rsidR="00812635" w:rsidRPr="00812635" w:rsidRDefault="00812635" w:rsidP="00812635">
      <w:pPr>
        <w:spacing w:after="0"/>
        <w:ind w:firstLine="567"/>
        <w:jc w:val="both"/>
        <w:rPr>
          <w:rFonts w:ascii="Arial" w:hAnsi="Arial" w:cs="Arial"/>
          <w:lang w:val="id-ID"/>
        </w:rPr>
      </w:pPr>
      <w:r w:rsidRPr="00812635">
        <w:rPr>
          <w:rFonts w:ascii="Arial" w:hAnsi="Arial" w:cs="Arial"/>
          <w:lang w:val="id-ID"/>
        </w:rPr>
        <w:lastRenderedPageBreak/>
        <w:t>Hasil uji coba di beberapa daerah di Indonesia menunjukkan bahwa efektifitas insektisida hayati yang berasal dari tumbuhan (nabati), hampir sama dengan insektisida sintetis. Pengendalian Organisme Penganggu Tanaman (OPT) pada tanaman kentang, cabai dan bawang merah dengan menggunakan beberapa jenis tamanan baik tunggal, maupun campuran menunjukkan kemampuan sebagai pestisida nabati  (Suryaningsih dan Hadisoeganda, 2007).</w:t>
      </w:r>
    </w:p>
    <w:p w:rsidR="00812635" w:rsidRDefault="00812635" w:rsidP="00812635">
      <w:pPr>
        <w:spacing w:after="0"/>
        <w:ind w:firstLine="567"/>
        <w:jc w:val="both"/>
        <w:rPr>
          <w:rFonts w:ascii="Arial" w:hAnsi="Arial" w:cs="Arial"/>
        </w:rPr>
      </w:pPr>
      <w:r w:rsidRPr="00812635">
        <w:rPr>
          <w:rFonts w:ascii="Arial" w:hAnsi="Arial" w:cs="Arial"/>
          <w:lang w:val="id-ID"/>
        </w:rPr>
        <w:t xml:space="preserve">Berhubungan dengan hal tersebut di atas maka penelitian ini dianggap perlu dilaksanakan untuk mengetahui pengaruh ekstrak daun sirsak dengan konsentrasi yang berbeda dalam pengendalian hama </w:t>
      </w:r>
      <w:r w:rsidRPr="00812635">
        <w:rPr>
          <w:rFonts w:ascii="Arial" w:hAnsi="Arial" w:cs="Arial"/>
          <w:i/>
          <w:lang w:val="id-ID"/>
        </w:rPr>
        <w:t>S. exigua</w:t>
      </w:r>
      <w:r w:rsidRPr="00812635">
        <w:rPr>
          <w:rFonts w:ascii="Arial" w:hAnsi="Arial" w:cs="Arial"/>
          <w:lang w:val="id-ID"/>
        </w:rPr>
        <w:t xml:space="preserve"> pada tanaman bawang merah.</w:t>
      </w:r>
    </w:p>
    <w:p w:rsidR="00812635" w:rsidRDefault="00812635" w:rsidP="00812635">
      <w:pPr>
        <w:spacing w:after="0"/>
        <w:ind w:firstLine="567"/>
        <w:jc w:val="both"/>
        <w:rPr>
          <w:rFonts w:ascii="Arial" w:hAnsi="Arial" w:cs="Arial"/>
        </w:rPr>
      </w:pPr>
    </w:p>
    <w:p w:rsidR="00812635" w:rsidRDefault="00812635" w:rsidP="00812635">
      <w:pPr>
        <w:spacing w:after="0"/>
        <w:jc w:val="center"/>
        <w:rPr>
          <w:rFonts w:ascii="Arial" w:hAnsi="Arial" w:cs="Arial"/>
          <w:b/>
        </w:rPr>
      </w:pPr>
      <w:r>
        <w:rPr>
          <w:rFonts w:ascii="Arial" w:hAnsi="Arial" w:cs="Arial"/>
          <w:b/>
        </w:rPr>
        <w:t>BAHAN DAN METODE</w:t>
      </w:r>
    </w:p>
    <w:p w:rsidR="00812635" w:rsidRDefault="00812635" w:rsidP="00812635">
      <w:pPr>
        <w:spacing w:after="0"/>
        <w:jc w:val="center"/>
        <w:rPr>
          <w:rFonts w:ascii="Arial" w:hAnsi="Arial" w:cs="Arial"/>
          <w:b/>
        </w:rPr>
      </w:pPr>
    </w:p>
    <w:p w:rsidR="00812635" w:rsidRPr="00812635" w:rsidRDefault="00812635" w:rsidP="00812635">
      <w:pPr>
        <w:pStyle w:val="ListParagraph"/>
        <w:spacing w:after="0"/>
        <w:ind w:left="0" w:firstLine="567"/>
        <w:jc w:val="both"/>
        <w:rPr>
          <w:rFonts w:ascii="Arial" w:hAnsi="Arial" w:cs="Arial"/>
          <w:lang w:val="id-ID"/>
        </w:rPr>
      </w:pPr>
      <w:r w:rsidRPr="00812635">
        <w:rPr>
          <w:rFonts w:ascii="Arial" w:hAnsi="Arial" w:cs="Arial"/>
          <w:lang w:val="id-ID"/>
        </w:rPr>
        <w:t>Penelitian bertempat di laboratorium Pusat Agroteknologi Fakultas Pertanian Universitas Tadulako Palu dan laboratorium Pusat Hama dan Penyakit Fakultas Pertanian Universitas Tadulako Palu pada bulan Oktober – Desember 2010.</w:t>
      </w:r>
    </w:p>
    <w:p w:rsidR="00812635" w:rsidRPr="00812635" w:rsidRDefault="00812635" w:rsidP="00812635">
      <w:pPr>
        <w:pStyle w:val="ListParagraph"/>
        <w:spacing w:after="0"/>
        <w:ind w:left="0" w:firstLine="567"/>
        <w:jc w:val="both"/>
        <w:rPr>
          <w:rFonts w:ascii="Arial" w:hAnsi="Arial" w:cs="Arial"/>
          <w:lang w:val="id-ID"/>
        </w:rPr>
      </w:pPr>
      <w:r w:rsidRPr="00812635">
        <w:rPr>
          <w:rFonts w:ascii="Arial" w:hAnsi="Arial" w:cs="Arial"/>
          <w:lang w:val="id-ID"/>
        </w:rPr>
        <w:t xml:space="preserve">Bahan-bahan yang digunakan dalam percobaan ini diantaranya adalah daun  sirsak, daun bawang merah, larva </w:t>
      </w:r>
      <w:r w:rsidRPr="00812635">
        <w:rPr>
          <w:rFonts w:ascii="Arial" w:hAnsi="Arial" w:cs="Arial"/>
          <w:i/>
          <w:lang w:val="id-ID"/>
        </w:rPr>
        <w:t>Spodoptera exigua</w:t>
      </w:r>
      <w:r w:rsidRPr="00812635">
        <w:rPr>
          <w:rFonts w:ascii="Arial" w:hAnsi="Arial" w:cs="Arial"/>
          <w:lang w:val="id-ID"/>
        </w:rPr>
        <w:t>, Etanol, aguades.</w:t>
      </w:r>
    </w:p>
    <w:p w:rsidR="00812635" w:rsidRDefault="00812635" w:rsidP="00812635">
      <w:pPr>
        <w:pStyle w:val="ListParagraph"/>
        <w:spacing w:after="0"/>
        <w:ind w:left="0" w:firstLine="567"/>
        <w:jc w:val="both"/>
        <w:rPr>
          <w:rFonts w:ascii="Arial" w:hAnsi="Arial" w:cs="Arial"/>
        </w:rPr>
      </w:pPr>
      <w:r w:rsidRPr="00812635">
        <w:rPr>
          <w:rFonts w:ascii="Arial" w:hAnsi="Arial" w:cs="Arial"/>
          <w:lang w:val="id-ID"/>
        </w:rPr>
        <w:t xml:space="preserve">Peralatan yang digunakan adalah </w:t>
      </w:r>
      <w:r w:rsidRPr="00812635">
        <w:rPr>
          <w:rFonts w:ascii="Arial" w:hAnsi="Arial" w:cs="Arial"/>
          <w:i/>
          <w:lang w:val="id-ID"/>
        </w:rPr>
        <w:t>percolator</w:t>
      </w:r>
      <w:r w:rsidRPr="00812635">
        <w:rPr>
          <w:rFonts w:ascii="Arial" w:hAnsi="Arial" w:cs="Arial"/>
          <w:lang w:val="id-ID"/>
        </w:rPr>
        <w:t xml:space="preserve">, gelas ukur, blender, kuas kecil, plastik, kain kasa, toples plastik, gunting, pisau, kaca pembesar </w:t>
      </w:r>
      <w:r w:rsidRPr="00812635">
        <w:rPr>
          <w:rFonts w:ascii="Arial" w:hAnsi="Arial" w:cs="Arial"/>
          <w:i/>
          <w:lang w:val="id-ID"/>
        </w:rPr>
        <w:t>(loup),</w:t>
      </w:r>
      <w:r w:rsidRPr="00812635">
        <w:rPr>
          <w:rFonts w:ascii="Arial" w:hAnsi="Arial" w:cs="Arial"/>
          <w:lang w:val="id-ID"/>
        </w:rPr>
        <w:t xml:space="preserve"> cawan petri, karet, timbangan, saringan, tisu, </w:t>
      </w:r>
      <w:r w:rsidRPr="00812635">
        <w:rPr>
          <w:rFonts w:ascii="Arial" w:hAnsi="Arial" w:cs="Arial"/>
          <w:lang w:val="id-ID"/>
        </w:rPr>
        <w:lastRenderedPageBreak/>
        <w:t xml:space="preserve">pengaduk, </w:t>
      </w:r>
      <w:r w:rsidRPr="00812635">
        <w:rPr>
          <w:rFonts w:ascii="Arial" w:hAnsi="Arial" w:cs="Arial"/>
          <w:i/>
          <w:lang w:val="id-ID"/>
        </w:rPr>
        <w:t>handsprayer</w:t>
      </w:r>
      <w:r w:rsidRPr="00812635">
        <w:rPr>
          <w:rFonts w:ascii="Arial" w:hAnsi="Arial" w:cs="Arial"/>
          <w:lang w:val="id-ID"/>
        </w:rPr>
        <w:t>, dan alat-alat tulis.</w:t>
      </w:r>
    </w:p>
    <w:p w:rsidR="00812635" w:rsidRPr="00811B45" w:rsidRDefault="00812635" w:rsidP="00812635">
      <w:pPr>
        <w:pStyle w:val="ListParagraph"/>
        <w:spacing w:after="0"/>
        <w:ind w:left="0" w:firstLine="567"/>
        <w:jc w:val="both"/>
        <w:rPr>
          <w:rFonts w:ascii="Arial" w:hAnsi="Arial" w:cs="Arial"/>
          <w:lang w:val="id-ID"/>
        </w:rPr>
      </w:pPr>
      <w:r w:rsidRPr="00811B45">
        <w:rPr>
          <w:rFonts w:ascii="Arial" w:hAnsi="Arial" w:cs="Arial"/>
          <w:lang w:val="id-ID"/>
        </w:rPr>
        <w:t>Penelitian ini menggunakan Rancangan Acak Lengkap (RAL) yang terdiri dari 6 perlakuan termasuk kontrol yang diulang sebanyak 3 kali sehingga keseluruhan terdapat 18 unit percobaan. Adapun susunan kombinasi perlakuan :</w:t>
      </w:r>
    </w:p>
    <w:p w:rsidR="00DA05B7" w:rsidRDefault="00812635" w:rsidP="00812635">
      <w:pPr>
        <w:pStyle w:val="ListParagraph"/>
        <w:spacing w:after="0"/>
        <w:ind w:left="0"/>
        <w:jc w:val="both"/>
        <w:rPr>
          <w:rFonts w:ascii="Arial" w:hAnsi="Arial" w:cs="Arial"/>
        </w:rPr>
      </w:pPr>
      <w:r w:rsidRPr="00811B45">
        <w:rPr>
          <w:rFonts w:ascii="Arial" w:hAnsi="Arial" w:cs="Arial"/>
          <w:lang w:val="id-ID"/>
        </w:rPr>
        <w:t>P</w:t>
      </w:r>
      <w:r w:rsidRPr="00811B45">
        <w:rPr>
          <w:rFonts w:ascii="Arial" w:hAnsi="Arial" w:cs="Arial"/>
          <w:vertAlign w:val="subscript"/>
          <w:lang w:val="id-ID"/>
        </w:rPr>
        <w:t>0</w:t>
      </w:r>
      <w:r w:rsidRPr="00811B45">
        <w:rPr>
          <w:rFonts w:ascii="Arial" w:hAnsi="Arial" w:cs="Arial"/>
          <w:lang w:val="id-ID"/>
        </w:rPr>
        <w:t xml:space="preserve"> = Tanpa pemberian ekstrak; </w:t>
      </w:r>
    </w:p>
    <w:p w:rsidR="00DA05B7" w:rsidRDefault="00812635" w:rsidP="00812635">
      <w:pPr>
        <w:pStyle w:val="ListParagraph"/>
        <w:spacing w:after="0"/>
        <w:ind w:left="0"/>
        <w:jc w:val="both"/>
        <w:rPr>
          <w:rFonts w:ascii="Arial" w:hAnsi="Arial" w:cs="Arial"/>
        </w:rPr>
      </w:pPr>
      <w:r w:rsidRPr="00811B45">
        <w:rPr>
          <w:rFonts w:ascii="Arial" w:hAnsi="Arial" w:cs="Arial"/>
          <w:lang w:val="id-ID"/>
        </w:rPr>
        <w:t>P</w:t>
      </w:r>
      <w:r w:rsidRPr="00811B45">
        <w:rPr>
          <w:rFonts w:ascii="Arial" w:hAnsi="Arial" w:cs="Arial"/>
          <w:vertAlign w:val="subscript"/>
          <w:lang w:val="id-ID"/>
        </w:rPr>
        <w:t xml:space="preserve">1 </w:t>
      </w:r>
      <w:r w:rsidRPr="00811B45">
        <w:rPr>
          <w:rFonts w:ascii="Arial" w:hAnsi="Arial" w:cs="Arial"/>
          <w:lang w:val="id-ID"/>
        </w:rPr>
        <w:t xml:space="preserve">=  Konsentrasi 2,5%; </w:t>
      </w:r>
    </w:p>
    <w:p w:rsidR="00DA05B7" w:rsidRDefault="00812635" w:rsidP="00812635">
      <w:pPr>
        <w:pStyle w:val="ListParagraph"/>
        <w:spacing w:after="0"/>
        <w:ind w:left="0"/>
        <w:jc w:val="both"/>
        <w:rPr>
          <w:rFonts w:ascii="Arial" w:hAnsi="Arial" w:cs="Arial"/>
        </w:rPr>
      </w:pPr>
      <w:r w:rsidRPr="00811B45">
        <w:rPr>
          <w:rFonts w:ascii="Arial" w:hAnsi="Arial" w:cs="Arial"/>
          <w:lang w:val="id-ID"/>
        </w:rPr>
        <w:t>P</w:t>
      </w:r>
      <w:r w:rsidRPr="00811B45">
        <w:rPr>
          <w:rFonts w:ascii="Arial" w:hAnsi="Arial" w:cs="Arial"/>
          <w:vertAlign w:val="subscript"/>
          <w:lang w:val="id-ID"/>
        </w:rPr>
        <w:t>2</w:t>
      </w:r>
      <w:r w:rsidR="00DA05B7">
        <w:rPr>
          <w:rFonts w:ascii="Arial" w:hAnsi="Arial" w:cs="Arial"/>
          <w:vertAlign w:val="subscript"/>
        </w:rPr>
        <w:t xml:space="preserve"> </w:t>
      </w:r>
      <w:r w:rsidRPr="00811B45">
        <w:rPr>
          <w:rFonts w:ascii="Arial" w:hAnsi="Arial" w:cs="Arial"/>
          <w:lang w:val="id-ID"/>
        </w:rPr>
        <w:t xml:space="preserve">= Konsentrasi 3,0%; </w:t>
      </w:r>
    </w:p>
    <w:p w:rsidR="00DA05B7" w:rsidRDefault="00812635" w:rsidP="00812635">
      <w:pPr>
        <w:pStyle w:val="ListParagraph"/>
        <w:spacing w:after="0"/>
        <w:ind w:left="0"/>
        <w:jc w:val="both"/>
        <w:rPr>
          <w:rFonts w:ascii="Arial" w:hAnsi="Arial" w:cs="Arial"/>
        </w:rPr>
      </w:pPr>
      <w:r w:rsidRPr="00811B45">
        <w:rPr>
          <w:rFonts w:ascii="Arial" w:hAnsi="Arial" w:cs="Arial"/>
          <w:lang w:val="id-ID"/>
        </w:rPr>
        <w:t>P</w:t>
      </w:r>
      <w:r w:rsidRPr="00811B45">
        <w:rPr>
          <w:rFonts w:ascii="Arial" w:hAnsi="Arial" w:cs="Arial"/>
          <w:vertAlign w:val="subscript"/>
          <w:lang w:val="id-ID"/>
        </w:rPr>
        <w:t xml:space="preserve">3 </w:t>
      </w:r>
      <w:r w:rsidRPr="00811B45">
        <w:rPr>
          <w:rFonts w:ascii="Arial" w:hAnsi="Arial" w:cs="Arial"/>
          <w:lang w:val="id-ID"/>
        </w:rPr>
        <w:t xml:space="preserve">=  Konsentrasi 3,5%; </w:t>
      </w:r>
    </w:p>
    <w:p w:rsidR="00DA05B7" w:rsidRDefault="00812635" w:rsidP="00812635">
      <w:pPr>
        <w:pStyle w:val="ListParagraph"/>
        <w:spacing w:after="0"/>
        <w:ind w:left="0"/>
        <w:jc w:val="both"/>
        <w:rPr>
          <w:rFonts w:ascii="Arial" w:hAnsi="Arial" w:cs="Arial"/>
        </w:rPr>
      </w:pPr>
      <w:r w:rsidRPr="00811B45">
        <w:rPr>
          <w:rFonts w:ascii="Arial" w:hAnsi="Arial" w:cs="Arial"/>
          <w:lang w:val="id-ID"/>
        </w:rPr>
        <w:t>P</w:t>
      </w:r>
      <w:r w:rsidRPr="00811B45">
        <w:rPr>
          <w:rFonts w:ascii="Arial" w:hAnsi="Arial" w:cs="Arial"/>
          <w:vertAlign w:val="subscript"/>
          <w:lang w:val="id-ID"/>
        </w:rPr>
        <w:t xml:space="preserve">4 </w:t>
      </w:r>
      <w:r w:rsidRPr="00811B45">
        <w:rPr>
          <w:rFonts w:ascii="Arial" w:hAnsi="Arial" w:cs="Arial"/>
          <w:lang w:val="id-ID"/>
        </w:rPr>
        <w:t xml:space="preserve">=  Konsentrasi 4,0%; </w:t>
      </w:r>
    </w:p>
    <w:p w:rsidR="00DA05B7" w:rsidRDefault="00812635" w:rsidP="00812635">
      <w:pPr>
        <w:pStyle w:val="ListParagraph"/>
        <w:spacing w:after="0"/>
        <w:ind w:left="0"/>
        <w:jc w:val="both"/>
        <w:rPr>
          <w:rFonts w:ascii="Arial" w:hAnsi="Arial" w:cs="Arial"/>
        </w:rPr>
      </w:pPr>
      <w:r w:rsidRPr="00811B45">
        <w:rPr>
          <w:rFonts w:ascii="Arial" w:hAnsi="Arial" w:cs="Arial"/>
          <w:lang w:val="id-ID"/>
        </w:rPr>
        <w:t>P</w:t>
      </w:r>
      <w:r w:rsidRPr="00811B45">
        <w:rPr>
          <w:rFonts w:ascii="Arial" w:hAnsi="Arial" w:cs="Arial"/>
          <w:vertAlign w:val="subscript"/>
          <w:lang w:val="id-ID"/>
        </w:rPr>
        <w:t>5</w:t>
      </w:r>
      <w:r w:rsidR="00DA05B7">
        <w:rPr>
          <w:rFonts w:ascii="Arial" w:hAnsi="Arial" w:cs="Arial"/>
          <w:vertAlign w:val="subscript"/>
        </w:rPr>
        <w:t xml:space="preserve"> </w:t>
      </w:r>
      <w:r w:rsidRPr="00811B45">
        <w:rPr>
          <w:rFonts w:ascii="Arial" w:hAnsi="Arial" w:cs="Arial"/>
          <w:lang w:val="id-ID"/>
        </w:rPr>
        <w:t xml:space="preserve">=  Konsentrasi 4,5%. </w:t>
      </w:r>
    </w:p>
    <w:p w:rsidR="00812635" w:rsidRDefault="00812635" w:rsidP="00DA05B7">
      <w:pPr>
        <w:pStyle w:val="ListParagraph"/>
        <w:spacing w:after="120"/>
        <w:ind w:left="0"/>
        <w:contextualSpacing w:val="0"/>
        <w:jc w:val="both"/>
        <w:rPr>
          <w:rFonts w:ascii="Arial" w:hAnsi="Arial" w:cs="Arial"/>
        </w:rPr>
      </w:pPr>
      <w:r w:rsidRPr="00811B45">
        <w:rPr>
          <w:rFonts w:ascii="Arial" w:hAnsi="Arial" w:cs="Arial"/>
          <w:lang w:val="id-ID"/>
        </w:rPr>
        <w:t>Setiap perlakuan menggunakan 10 ekor larva uji.</w:t>
      </w:r>
    </w:p>
    <w:p w:rsidR="00DA05B7" w:rsidRPr="00DF3261" w:rsidRDefault="00DA05B7" w:rsidP="00DA05B7">
      <w:pPr>
        <w:spacing w:after="0"/>
        <w:ind w:left="720" w:hanging="720"/>
        <w:rPr>
          <w:rFonts w:ascii="Arial" w:hAnsi="Arial" w:cs="Arial"/>
          <w:b/>
          <w:lang w:val="id-ID"/>
        </w:rPr>
      </w:pPr>
      <w:r w:rsidRPr="00DF3261">
        <w:rPr>
          <w:rFonts w:ascii="Arial" w:hAnsi="Arial" w:cs="Arial"/>
          <w:b/>
          <w:lang w:val="id-ID"/>
        </w:rPr>
        <w:t>Pembuatan Ekstrak Daun Sirsak</w:t>
      </w:r>
    </w:p>
    <w:p w:rsidR="00DA05B7" w:rsidRPr="00DF3261" w:rsidRDefault="00DA05B7" w:rsidP="00DA05B7">
      <w:pPr>
        <w:spacing w:after="0"/>
        <w:ind w:firstLine="567"/>
        <w:jc w:val="both"/>
        <w:rPr>
          <w:rFonts w:ascii="Arial" w:hAnsi="Arial" w:cs="Arial"/>
          <w:lang w:val="id-ID"/>
        </w:rPr>
      </w:pPr>
      <w:r w:rsidRPr="00DF3261">
        <w:rPr>
          <w:rFonts w:ascii="Arial" w:hAnsi="Arial" w:cs="Arial"/>
          <w:lang w:val="id-ID"/>
        </w:rPr>
        <w:t>Daun sirsak dikumpulkan dari beberapa lokasi dalam wilayah kota Palu. Bahan tumbuhan (daun) dikeringanginkan selama 3-4 hari dalam ruangan sebelum  di ekstrak. Daun yang sudah kering dipotong kecil-kecil lalu dihaluskan menggunakan blender hingga menjadi serbuk (ekstrak kasar).</w:t>
      </w:r>
    </w:p>
    <w:p w:rsidR="00DA05B7" w:rsidRPr="00DF3261" w:rsidRDefault="00DA05B7" w:rsidP="00DA05B7">
      <w:pPr>
        <w:spacing w:after="120"/>
        <w:ind w:firstLine="567"/>
        <w:jc w:val="both"/>
        <w:rPr>
          <w:rFonts w:ascii="Arial" w:hAnsi="Arial" w:cs="Arial"/>
          <w:lang w:val="id-ID"/>
        </w:rPr>
      </w:pPr>
      <w:r w:rsidRPr="00DF3261">
        <w:rPr>
          <w:rFonts w:ascii="Arial" w:hAnsi="Arial" w:cs="Arial"/>
          <w:lang w:val="id-ID"/>
        </w:rPr>
        <w:t xml:space="preserve">Metode ekstraksi dilakukan dengan cara maserasi. Ekstrak kasar sebanyak 250 g dimasukan dalam gelas ukur berisi 1 liter metanol 70% di aduk hingga rata. Larutan tersebut dimasukan ke dalam perkolator selama 3 x 24 jam, kemudian dialirkan melalui kran perkolator. Endapan yang tersisa dimasukan lagi.ke perkolator sampai larutan menjadi bening, larutan atau sari daun sirsak diuapkan dalam rotary evaporator </w:t>
      </w:r>
      <w:r w:rsidRPr="00DF3261">
        <w:rPr>
          <w:rFonts w:ascii="Arial" w:hAnsi="Arial" w:cs="Arial"/>
          <w:i/>
          <w:lang w:val="id-ID"/>
        </w:rPr>
        <w:t>(ratavor)</w:t>
      </w:r>
      <w:r w:rsidRPr="00DF3261">
        <w:rPr>
          <w:rFonts w:ascii="Arial" w:hAnsi="Arial" w:cs="Arial"/>
          <w:lang w:val="id-ID"/>
        </w:rPr>
        <w:t xml:space="preserve"> pada tekanan rendah dengan suhu 40 </w:t>
      </w:r>
      <w:r w:rsidRPr="00DF3261">
        <w:rPr>
          <w:rFonts w:ascii="Arial" w:hAnsi="Arial" w:cs="Arial"/>
          <w:vertAlign w:val="superscript"/>
          <w:lang w:val="id-ID"/>
        </w:rPr>
        <w:t>o</w:t>
      </w:r>
      <w:r w:rsidRPr="00DF3261">
        <w:rPr>
          <w:rFonts w:ascii="Arial" w:hAnsi="Arial" w:cs="Arial"/>
          <w:lang w:val="id-ID"/>
        </w:rPr>
        <w:t xml:space="preserve">C – 50 </w:t>
      </w:r>
      <w:r w:rsidRPr="00DF3261">
        <w:rPr>
          <w:rFonts w:ascii="Arial" w:hAnsi="Arial" w:cs="Arial"/>
          <w:vertAlign w:val="superscript"/>
          <w:lang w:val="id-ID"/>
        </w:rPr>
        <w:t>o</w:t>
      </w:r>
      <w:r w:rsidRPr="00DF3261">
        <w:rPr>
          <w:rFonts w:ascii="Arial" w:hAnsi="Arial" w:cs="Arial"/>
          <w:lang w:val="id-ID"/>
        </w:rPr>
        <w:t xml:space="preserve">C hingga diperoleh ekstrak </w:t>
      </w:r>
      <w:r w:rsidRPr="00DF3261">
        <w:rPr>
          <w:rFonts w:ascii="Arial" w:hAnsi="Arial" w:cs="Arial"/>
          <w:lang w:val="id-ID"/>
        </w:rPr>
        <w:lastRenderedPageBreak/>
        <w:t>daun sirsak dalam bentuk pasta, ekstrak tersebut disimpan dalam lemari es pada suhu kurang lebih 6</w:t>
      </w:r>
      <w:r w:rsidRPr="00DF3261">
        <w:rPr>
          <w:rFonts w:ascii="Arial" w:hAnsi="Arial" w:cs="Arial"/>
          <w:vertAlign w:val="superscript"/>
          <w:lang w:val="id-ID"/>
        </w:rPr>
        <w:t>o</w:t>
      </w:r>
      <w:r w:rsidRPr="00DF3261">
        <w:rPr>
          <w:rFonts w:ascii="Arial" w:hAnsi="Arial" w:cs="Arial"/>
          <w:lang w:val="id-ID"/>
        </w:rPr>
        <w:t>C sebelum digunakan.</w:t>
      </w:r>
    </w:p>
    <w:p w:rsidR="00DA05B7" w:rsidRPr="00DF3261" w:rsidRDefault="00DA05B7" w:rsidP="00DA05B7">
      <w:pPr>
        <w:spacing w:after="0"/>
        <w:rPr>
          <w:rFonts w:ascii="Arial" w:hAnsi="Arial" w:cs="Arial"/>
          <w:lang w:val="id-ID"/>
        </w:rPr>
      </w:pPr>
      <w:r w:rsidRPr="00DF3261">
        <w:rPr>
          <w:rFonts w:ascii="Arial" w:hAnsi="Arial" w:cs="Arial"/>
          <w:b/>
          <w:lang w:val="id-ID"/>
        </w:rPr>
        <w:t xml:space="preserve">Perbanyakan Larva </w:t>
      </w:r>
      <w:r w:rsidRPr="00DF3261">
        <w:rPr>
          <w:rFonts w:ascii="Arial" w:hAnsi="Arial" w:cs="Arial"/>
          <w:b/>
          <w:i/>
          <w:lang w:val="id-ID"/>
        </w:rPr>
        <w:t>S. exigua</w:t>
      </w:r>
    </w:p>
    <w:p w:rsidR="00DA05B7" w:rsidRPr="00DF3261" w:rsidRDefault="00DA05B7" w:rsidP="00DA05B7">
      <w:pPr>
        <w:pStyle w:val="ListParagraph"/>
        <w:spacing w:after="120"/>
        <w:ind w:left="0" w:firstLine="567"/>
        <w:contextualSpacing w:val="0"/>
        <w:jc w:val="both"/>
        <w:rPr>
          <w:rFonts w:ascii="Arial" w:hAnsi="Arial" w:cs="Arial"/>
          <w:lang w:val="id-ID"/>
        </w:rPr>
      </w:pPr>
      <w:r w:rsidRPr="00DF3261">
        <w:rPr>
          <w:rFonts w:ascii="Arial" w:hAnsi="Arial" w:cs="Arial"/>
          <w:lang w:val="id-ID"/>
        </w:rPr>
        <w:t xml:space="preserve">Telur </w:t>
      </w:r>
      <w:r w:rsidRPr="00DF3261">
        <w:rPr>
          <w:rFonts w:ascii="Arial" w:hAnsi="Arial" w:cs="Arial"/>
          <w:i/>
          <w:lang w:val="id-ID"/>
        </w:rPr>
        <w:t>S. exigua</w:t>
      </w:r>
      <w:r w:rsidRPr="00DF3261">
        <w:rPr>
          <w:rFonts w:ascii="Arial" w:hAnsi="Arial" w:cs="Arial"/>
          <w:lang w:val="id-ID"/>
        </w:rPr>
        <w:t xml:space="preserve"> dikumpulkan dari areal pertanaman bawang merah. Telur dipelihara dalam toples sampai menetas pada hari ke-4. Kemudian diberi pakan berupa daun bawang merah. Setiap hari diganti pakannya sampai menjadi imago dan dipelihara hingga bertelur. Telur dipelihara untuk mendapatkan larva yang seragam. Pada instar ke tiga dilakukan pengujian.</w:t>
      </w:r>
    </w:p>
    <w:p w:rsidR="00DA05B7" w:rsidRPr="00DF3261" w:rsidRDefault="00DA05B7" w:rsidP="00DA05B7">
      <w:pPr>
        <w:spacing w:after="0"/>
        <w:rPr>
          <w:rFonts w:ascii="Arial" w:hAnsi="Arial" w:cs="Arial"/>
          <w:b/>
          <w:lang w:val="id-ID"/>
        </w:rPr>
      </w:pPr>
      <w:r w:rsidRPr="00DF3261">
        <w:rPr>
          <w:rFonts w:ascii="Arial" w:hAnsi="Arial" w:cs="Arial"/>
          <w:b/>
          <w:lang w:val="id-ID"/>
        </w:rPr>
        <w:t>Pengujian Ekstrak Daun Sirsak</w:t>
      </w:r>
    </w:p>
    <w:p w:rsidR="00DA05B7" w:rsidRPr="00DF3261" w:rsidRDefault="00DA05B7" w:rsidP="00DA05B7">
      <w:pPr>
        <w:pStyle w:val="ListParagraph"/>
        <w:spacing w:after="120"/>
        <w:ind w:left="0" w:firstLine="567"/>
        <w:contextualSpacing w:val="0"/>
        <w:jc w:val="both"/>
        <w:rPr>
          <w:rFonts w:ascii="Arial" w:hAnsi="Arial" w:cs="Arial"/>
          <w:lang w:val="id-ID"/>
        </w:rPr>
      </w:pPr>
      <w:r w:rsidRPr="00DF3261">
        <w:rPr>
          <w:rFonts w:ascii="Arial" w:hAnsi="Arial" w:cs="Arial"/>
          <w:lang w:val="id-ID"/>
        </w:rPr>
        <w:t xml:space="preserve">Pengujian ekstrak kasar daun sirsak dilakukan dengan metode pencelupan. Daun bawang merah yang telah dipotong-potong dengan ukuran panjang 5 cm dicelupkan ke dalam larutan sesuai konsentrasi perlakuan dan dibiarkan selama 1 menit, lalu diangkat dan dikeringanginkan menggunakan kertas tisu. Sebelum diberikan kepada larva uji, larva uji dipuasakan selama 5 jam. Larva uji (instar 3) sebanyak 10 ekor yang telah dipuasakan dimasukan dalam cawan petridis, daun bawang merah yang telah dicelupkan dalam larutan ektrak kasar daun sirsak sesuai dengan perlakuan. Setelah daun bawang yang diberi perlakuan telah habis diganti dengan daun bawang merah tanpa perlakuan sampai larva menjadi pupa. </w:t>
      </w:r>
    </w:p>
    <w:p w:rsidR="00DA05B7" w:rsidRPr="00D3692F" w:rsidRDefault="00DA05B7" w:rsidP="00DA05B7">
      <w:pPr>
        <w:spacing w:after="0"/>
        <w:ind w:left="567" w:hanging="567"/>
        <w:jc w:val="both"/>
        <w:rPr>
          <w:rFonts w:ascii="Arial" w:hAnsi="Arial" w:cs="Arial"/>
          <w:b/>
          <w:lang w:val="id-ID"/>
        </w:rPr>
      </w:pPr>
      <w:r w:rsidRPr="00D3692F">
        <w:rPr>
          <w:rFonts w:ascii="Arial" w:hAnsi="Arial" w:cs="Arial"/>
          <w:b/>
          <w:lang w:val="id-ID"/>
        </w:rPr>
        <w:t>Mortalitas Larva</w:t>
      </w:r>
    </w:p>
    <w:p w:rsidR="00DA05B7" w:rsidRPr="00DF3261" w:rsidRDefault="00DA05B7" w:rsidP="00DA05B7">
      <w:pPr>
        <w:spacing w:after="0"/>
        <w:ind w:firstLine="567"/>
        <w:jc w:val="both"/>
        <w:rPr>
          <w:rFonts w:ascii="Arial" w:hAnsi="Arial" w:cs="Arial"/>
          <w:lang w:val="id-ID"/>
        </w:rPr>
      </w:pPr>
      <w:r w:rsidRPr="00DF3261">
        <w:rPr>
          <w:rFonts w:ascii="Arial" w:hAnsi="Arial" w:cs="Arial"/>
          <w:lang w:val="id-ID"/>
        </w:rPr>
        <w:t xml:space="preserve">Pengamatan mortalitas larva </w:t>
      </w:r>
      <w:r w:rsidRPr="00DF3261">
        <w:rPr>
          <w:rFonts w:ascii="Arial" w:hAnsi="Arial" w:cs="Arial"/>
          <w:i/>
          <w:lang w:val="id-ID"/>
        </w:rPr>
        <w:t>S. exigua</w:t>
      </w:r>
      <w:r w:rsidRPr="00DF3261">
        <w:rPr>
          <w:rFonts w:ascii="Arial" w:hAnsi="Arial" w:cs="Arial"/>
          <w:lang w:val="id-ID"/>
        </w:rPr>
        <w:t xml:space="preserve">  menggunakan pengamatan mutlak yakni mengitung </w:t>
      </w:r>
      <w:r w:rsidRPr="00DF3261">
        <w:rPr>
          <w:rFonts w:ascii="Arial" w:hAnsi="Arial" w:cs="Arial"/>
          <w:lang w:val="id-ID"/>
        </w:rPr>
        <w:lastRenderedPageBreak/>
        <w:t>jumlah larva uji yang mati pada setiap perlakuan. Periode pengamatan dilakukan pada 24 jam; 48 jam; 72 jam; 96 jam; dan 120 jam setelah aplikasi. Kemudian dihitung menggunakan rumus :</w:t>
      </w:r>
    </w:p>
    <w:p w:rsidR="00DA05B7" w:rsidRPr="00DF3261" w:rsidRDefault="00DA05B7" w:rsidP="00DA05B7">
      <w:pPr>
        <w:spacing w:after="0"/>
        <w:ind w:left="567"/>
        <w:jc w:val="both"/>
        <w:rPr>
          <w:rFonts w:ascii="Arial" w:hAnsi="Arial" w:cs="Arial"/>
          <w:lang w:val="id-ID"/>
        </w:rPr>
      </w:pPr>
      <m:oMathPara>
        <m:oMathParaPr>
          <m:jc m:val="left"/>
        </m:oMathParaPr>
        <m:oMath>
          <m:r>
            <w:rPr>
              <w:rFonts w:ascii="Cambria Math" w:hAnsi="Cambria Math" w:cs="Arial"/>
              <w:lang w:val="id-ID"/>
            </w:rPr>
            <m:t>P=</m:t>
          </m:r>
          <m:f>
            <m:fPr>
              <m:ctrlPr>
                <w:rPr>
                  <w:rFonts w:ascii="Cambria Math" w:hAnsi="Cambria Math" w:cs="Arial"/>
                  <w:i/>
                  <w:lang w:val="id-ID"/>
                </w:rPr>
              </m:ctrlPr>
            </m:fPr>
            <m:num>
              <m:r>
                <w:rPr>
                  <w:rFonts w:ascii="Cambria Math" w:hAnsi="Cambria Math" w:cs="Arial"/>
                  <w:lang w:val="id-ID"/>
                </w:rPr>
                <m:t>a</m:t>
              </m:r>
            </m:num>
            <m:den>
              <m:r>
                <w:rPr>
                  <w:rFonts w:ascii="Cambria Math" w:hAnsi="Cambria Math" w:cs="Arial"/>
                  <w:lang w:val="id-ID"/>
                </w:rPr>
                <m:t>b</m:t>
              </m:r>
            </m:den>
          </m:f>
          <m:r>
            <w:rPr>
              <w:rFonts w:ascii="Cambria Math" w:hAnsi="Cambria Math" w:cs="Arial"/>
              <w:lang w:val="id-ID"/>
            </w:rPr>
            <m:t>x 100%</m:t>
          </m:r>
        </m:oMath>
      </m:oMathPara>
    </w:p>
    <w:p w:rsidR="00DA05B7" w:rsidRPr="00DF3261" w:rsidRDefault="00DA05B7" w:rsidP="00DA05B7">
      <w:pPr>
        <w:spacing w:after="0"/>
        <w:jc w:val="both"/>
        <w:rPr>
          <w:rFonts w:ascii="Arial" w:hAnsi="Arial" w:cs="Arial"/>
          <w:lang w:val="id-ID"/>
        </w:rPr>
      </w:pPr>
      <w:r w:rsidRPr="00DF3261">
        <w:rPr>
          <w:rFonts w:ascii="Arial" w:hAnsi="Arial" w:cs="Arial"/>
          <w:lang w:val="id-ID"/>
        </w:rPr>
        <w:t>Keterangan :</w:t>
      </w:r>
    </w:p>
    <w:p w:rsidR="00DA05B7" w:rsidRPr="00DF3261" w:rsidRDefault="0099771F" w:rsidP="00DA05B7">
      <w:pPr>
        <w:spacing w:after="0"/>
        <w:jc w:val="both"/>
        <w:rPr>
          <w:rFonts w:ascii="Arial" w:hAnsi="Arial" w:cs="Arial"/>
          <w:lang w:val="id-ID"/>
        </w:rPr>
      </w:pPr>
      <w:r w:rsidRPr="00DF3261">
        <w:rPr>
          <w:rFonts w:ascii="Arial" w:hAnsi="Arial" w:cs="Arial"/>
          <w:lang w:val="id-ID"/>
        </w:rPr>
        <w:t>P = persentase mortalitas larva</w:t>
      </w:r>
    </w:p>
    <w:p w:rsidR="0099771F" w:rsidRPr="00DF3261" w:rsidRDefault="0099771F" w:rsidP="00DA05B7">
      <w:pPr>
        <w:spacing w:after="0"/>
        <w:jc w:val="both"/>
        <w:rPr>
          <w:rFonts w:ascii="Arial" w:hAnsi="Arial" w:cs="Arial"/>
          <w:lang w:val="id-ID"/>
        </w:rPr>
      </w:pPr>
      <w:r w:rsidRPr="00DF3261">
        <w:rPr>
          <w:rFonts w:ascii="Arial" w:hAnsi="Arial" w:cs="Arial"/>
          <w:lang w:val="id-ID"/>
        </w:rPr>
        <w:t>a = jumlah larva yang mati</w:t>
      </w:r>
    </w:p>
    <w:p w:rsidR="0099771F" w:rsidRPr="00DF3261" w:rsidRDefault="0099771F" w:rsidP="0099771F">
      <w:pPr>
        <w:spacing w:after="240"/>
        <w:jc w:val="both"/>
        <w:rPr>
          <w:rFonts w:ascii="Arial" w:hAnsi="Arial" w:cs="Arial"/>
          <w:lang w:val="id-ID"/>
        </w:rPr>
      </w:pPr>
      <w:r w:rsidRPr="00DF3261">
        <w:rPr>
          <w:rFonts w:ascii="Arial" w:hAnsi="Arial" w:cs="Arial"/>
          <w:lang w:val="id-ID"/>
        </w:rPr>
        <w:t>b = jumlah larva uji</w:t>
      </w:r>
    </w:p>
    <w:p w:rsidR="0099771F" w:rsidRPr="00DF3261" w:rsidRDefault="0099771F" w:rsidP="0099771F">
      <w:pPr>
        <w:pStyle w:val="ListParagraph"/>
        <w:spacing w:after="120"/>
        <w:ind w:left="0"/>
        <w:contextualSpacing w:val="0"/>
        <w:jc w:val="both"/>
        <w:rPr>
          <w:rFonts w:ascii="Arial" w:hAnsi="Arial" w:cs="Arial"/>
          <w:lang w:val="id-ID"/>
        </w:rPr>
      </w:pPr>
      <w:r w:rsidRPr="00DF3261">
        <w:rPr>
          <w:rFonts w:ascii="Arial" w:hAnsi="Arial" w:cs="Arial"/>
          <w:lang w:val="id-ID"/>
        </w:rPr>
        <w:t>Desain penelitian menggunakan Rancangan Acak Lengkap (RAL) yang terdiri dari 6 perlakuan termasuk kontrol yang diulang sebanyak 3 kali, dan jika terdapat perlakuan yang nyata akan dilanjutkan dengan uji Beda Nyata Jujur pada taraf 5 % (BNJ</w:t>
      </w:r>
      <w:r w:rsidRPr="00DF3261">
        <w:rPr>
          <w:rFonts w:ascii="Arial" w:hAnsi="Arial" w:cs="Arial"/>
          <w:vertAlign w:val="subscript"/>
          <w:lang w:val="id-ID"/>
        </w:rPr>
        <w:t>0,05</w:t>
      </w:r>
      <w:r w:rsidRPr="00DF3261">
        <w:rPr>
          <w:rFonts w:ascii="Arial" w:hAnsi="Arial" w:cs="Arial"/>
          <w:lang w:val="id-ID"/>
        </w:rPr>
        <w:t>).</w:t>
      </w:r>
    </w:p>
    <w:p w:rsidR="0099771F" w:rsidRPr="00DF3261" w:rsidRDefault="0099771F" w:rsidP="0099771F">
      <w:pPr>
        <w:pStyle w:val="ListParagraph"/>
        <w:spacing w:after="0"/>
        <w:ind w:left="0"/>
        <w:jc w:val="center"/>
        <w:rPr>
          <w:rFonts w:ascii="Arial" w:hAnsi="Arial" w:cs="Arial"/>
          <w:b/>
          <w:lang w:val="id-ID"/>
        </w:rPr>
      </w:pPr>
      <w:r w:rsidRPr="00DF3261">
        <w:rPr>
          <w:rFonts w:ascii="Arial" w:hAnsi="Arial" w:cs="Arial"/>
          <w:b/>
          <w:lang w:val="id-ID"/>
        </w:rPr>
        <w:lastRenderedPageBreak/>
        <w:t>HASIL DAN PEMBAHASAN</w:t>
      </w:r>
    </w:p>
    <w:p w:rsidR="0099771F" w:rsidRPr="00DF3261" w:rsidRDefault="0099771F" w:rsidP="0099771F">
      <w:pPr>
        <w:pStyle w:val="ListParagraph"/>
        <w:spacing w:after="0"/>
        <w:ind w:left="0"/>
        <w:jc w:val="center"/>
        <w:rPr>
          <w:rFonts w:ascii="Arial" w:hAnsi="Arial" w:cs="Arial"/>
          <w:b/>
          <w:lang w:val="id-ID"/>
        </w:rPr>
      </w:pPr>
    </w:p>
    <w:p w:rsidR="0099771F" w:rsidRPr="00DF3261" w:rsidRDefault="0099771F" w:rsidP="0099771F">
      <w:pPr>
        <w:pStyle w:val="ListParagraph"/>
        <w:spacing w:after="0"/>
        <w:ind w:left="0"/>
        <w:rPr>
          <w:rFonts w:ascii="Arial" w:hAnsi="Arial" w:cs="Arial"/>
          <w:b/>
          <w:lang w:val="id-ID"/>
        </w:rPr>
      </w:pPr>
      <w:r w:rsidRPr="00DF3261">
        <w:rPr>
          <w:rFonts w:ascii="Arial" w:hAnsi="Arial" w:cs="Arial"/>
          <w:b/>
          <w:lang w:val="id-ID"/>
        </w:rPr>
        <w:t xml:space="preserve">Mortalitas Larva </w:t>
      </w:r>
      <w:r w:rsidRPr="00DF3261">
        <w:rPr>
          <w:rFonts w:ascii="Arial" w:hAnsi="Arial" w:cs="Arial"/>
          <w:b/>
          <w:i/>
          <w:lang w:val="id-ID"/>
        </w:rPr>
        <w:t xml:space="preserve">Spodoptera exigua </w:t>
      </w:r>
      <w:r w:rsidRPr="00DF3261">
        <w:rPr>
          <w:rFonts w:ascii="Arial" w:hAnsi="Arial" w:cs="Arial"/>
          <w:b/>
          <w:lang w:val="id-ID"/>
        </w:rPr>
        <w:t>L.</w:t>
      </w:r>
    </w:p>
    <w:p w:rsidR="0099771F" w:rsidRPr="00DF3261" w:rsidRDefault="0099771F" w:rsidP="0099771F">
      <w:pPr>
        <w:pStyle w:val="ListParagraph"/>
        <w:spacing w:after="0"/>
        <w:ind w:left="0" w:firstLine="567"/>
        <w:jc w:val="both"/>
        <w:rPr>
          <w:rFonts w:ascii="Arial" w:hAnsi="Arial" w:cs="Arial"/>
          <w:lang w:val="id-ID"/>
        </w:rPr>
      </w:pPr>
      <w:r w:rsidRPr="00DF3261">
        <w:rPr>
          <w:rFonts w:ascii="Arial" w:hAnsi="Arial" w:cs="Arial"/>
          <w:lang w:val="id-ID"/>
        </w:rPr>
        <w:t>Hasil uji BNJ 0,05 P</w:t>
      </w:r>
      <w:r w:rsidRPr="00DF3261">
        <w:rPr>
          <w:rFonts w:ascii="Arial" w:hAnsi="Arial" w:cs="Arial"/>
          <w:vertAlign w:val="subscript"/>
          <w:lang w:val="id-ID"/>
        </w:rPr>
        <w:t>5</w:t>
      </w:r>
      <w:r w:rsidRPr="00DF3261">
        <w:rPr>
          <w:rFonts w:ascii="Arial" w:hAnsi="Arial" w:cs="Arial"/>
          <w:lang w:val="id-ID"/>
        </w:rPr>
        <w:t xml:space="preserve"> menunjukkan bahwa pengaruh ekstrak kasar daun sirsak dengan konsentrasi 4,5% lebih efektif  dibandingkan dengan ekstrak kasar daun sirsak pada perlakuan 2,5% dan 3,0%, namun tidak berbeda nyata dengan perlakuan konsentrasi ekstrak kasar daun sirsak pada perlakuan 3,5% dan 4,0%. Rata-rata kumulatif mortalitas larva </w:t>
      </w:r>
      <w:r w:rsidRPr="00DF3261">
        <w:rPr>
          <w:rFonts w:ascii="Arial" w:hAnsi="Arial" w:cs="Arial"/>
          <w:i/>
          <w:lang w:val="id-ID"/>
        </w:rPr>
        <w:t>S. exigua</w:t>
      </w:r>
      <w:r w:rsidRPr="00DF3261">
        <w:rPr>
          <w:rFonts w:ascii="Arial" w:hAnsi="Arial" w:cs="Arial"/>
          <w:lang w:val="id-ID"/>
        </w:rPr>
        <w:t xml:space="preserve"> pada setiap periode pengamatan disajikan pada Tabel 1.</w:t>
      </w:r>
      <w:r w:rsidR="0045774A" w:rsidRPr="00DF3261">
        <w:rPr>
          <w:rFonts w:ascii="Arial" w:hAnsi="Arial" w:cs="Arial"/>
          <w:lang w:val="id-ID"/>
        </w:rPr>
        <w:t xml:space="preserve"> </w:t>
      </w:r>
    </w:p>
    <w:p w:rsidR="0099771F" w:rsidRPr="00DF3261" w:rsidRDefault="0099771F" w:rsidP="0099771F">
      <w:pPr>
        <w:pStyle w:val="ListParagraph"/>
        <w:spacing w:after="0"/>
        <w:ind w:left="0" w:firstLine="567"/>
        <w:jc w:val="both"/>
        <w:rPr>
          <w:rFonts w:ascii="Arial" w:hAnsi="Arial" w:cs="Arial"/>
          <w:lang w:val="id-ID"/>
        </w:rPr>
      </w:pPr>
    </w:p>
    <w:p w:rsidR="0099771F" w:rsidRPr="00DF3261" w:rsidRDefault="0099771F" w:rsidP="0099771F">
      <w:pPr>
        <w:pStyle w:val="ListParagraph"/>
        <w:spacing w:after="0"/>
        <w:ind w:left="0" w:firstLine="567"/>
        <w:jc w:val="both"/>
        <w:rPr>
          <w:rFonts w:ascii="Arial" w:hAnsi="Arial" w:cs="Arial"/>
          <w:lang w:val="id-ID"/>
        </w:rPr>
        <w:sectPr w:rsidR="0099771F" w:rsidRPr="00DF3261" w:rsidSect="00560A6C">
          <w:headerReference w:type="default" r:id="rId10"/>
          <w:footerReference w:type="default" r:id="rId11"/>
          <w:type w:val="continuous"/>
          <w:pgSz w:w="11907" w:h="16840" w:code="9"/>
          <w:pgMar w:top="1701" w:right="1701" w:bottom="2268" w:left="2268" w:header="720" w:footer="720" w:gutter="0"/>
          <w:pgNumType w:start="22"/>
          <w:cols w:num="2" w:space="720"/>
          <w:docGrid w:linePitch="360"/>
        </w:sectPr>
      </w:pPr>
    </w:p>
    <w:p w:rsidR="00800224" w:rsidRDefault="00800224" w:rsidP="0099771F">
      <w:pPr>
        <w:pStyle w:val="ListParagraph"/>
        <w:spacing w:after="120" w:line="240" w:lineRule="auto"/>
        <w:ind w:left="992" w:hanging="992"/>
        <w:contextualSpacing w:val="0"/>
        <w:jc w:val="both"/>
        <w:rPr>
          <w:rFonts w:ascii="Arial" w:hAnsi="Arial" w:cs="Arial"/>
        </w:rPr>
      </w:pPr>
    </w:p>
    <w:p w:rsidR="0099771F" w:rsidRPr="00DF3261" w:rsidRDefault="0099771F" w:rsidP="0099771F">
      <w:pPr>
        <w:pStyle w:val="ListParagraph"/>
        <w:spacing w:after="120" w:line="240" w:lineRule="auto"/>
        <w:ind w:left="992" w:hanging="992"/>
        <w:contextualSpacing w:val="0"/>
        <w:jc w:val="both"/>
        <w:rPr>
          <w:rFonts w:ascii="Arial" w:hAnsi="Arial" w:cs="Arial"/>
          <w:lang w:val="id-ID"/>
        </w:rPr>
      </w:pPr>
      <w:r w:rsidRPr="00DF3261">
        <w:rPr>
          <w:rFonts w:ascii="Arial" w:hAnsi="Arial" w:cs="Arial"/>
          <w:lang w:val="id-ID"/>
        </w:rPr>
        <w:t>Tabel 1.</w:t>
      </w:r>
      <w:r w:rsidRPr="00DF3261">
        <w:rPr>
          <w:rFonts w:ascii="Arial" w:hAnsi="Arial" w:cs="Arial"/>
          <w:lang w:val="id-ID"/>
        </w:rPr>
        <w:tab/>
        <w:t>Rata</w:t>
      </w:r>
      <w:r w:rsidR="001A5548" w:rsidRPr="00DF3261">
        <w:rPr>
          <w:rFonts w:ascii="Arial" w:hAnsi="Arial" w:cs="Arial"/>
          <w:lang w:val="id-ID"/>
        </w:rPr>
        <w:t xml:space="preserve">-Rata Persentase </w:t>
      </w:r>
      <w:r w:rsidRPr="00DF3261">
        <w:rPr>
          <w:rFonts w:ascii="Arial" w:hAnsi="Arial" w:cs="Arial"/>
          <w:lang w:val="id-ID"/>
        </w:rPr>
        <w:t xml:space="preserve">Mortalitas Larva </w:t>
      </w:r>
      <w:r w:rsidRPr="00DF3261">
        <w:rPr>
          <w:rFonts w:ascii="Arial" w:hAnsi="Arial" w:cs="Arial"/>
          <w:i/>
          <w:lang w:val="id-ID"/>
        </w:rPr>
        <w:t>S</w:t>
      </w:r>
      <w:r w:rsidR="001A5548">
        <w:rPr>
          <w:rFonts w:ascii="Arial" w:hAnsi="Arial" w:cs="Arial"/>
          <w:i/>
          <w:lang w:val="id-ID"/>
        </w:rPr>
        <w:t xml:space="preserve">. </w:t>
      </w:r>
      <w:proofErr w:type="gramStart"/>
      <w:r w:rsidR="001A5548">
        <w:rPr>
          <w:rFonts w:ascii="Arial" w:hAnsi="Arial" w:cs="Arial"/>
          <w:i/>
        </w:rPr>
        <w:t>e</w:t>
      </w:r>
      <w:r w:rsidR="001A5548" w:rsidRPr="00DF3261">
        <w:rPr>
          <w:rFonts w:ascii="Arial" w:hAnsi="Arial" w:cs="Arial"/>
          <w:i/>
          <w:lang w:val="id-ID"/>
        </w:rPr>
        <w:t>xigua</w:t>
      </w:r>
      <w:proofErr w:type="gramEnd"/>
      <w:r w:rsidR="001A5548" w:rsidRPr="00DF3261">
        <w:rPr>
          <w:rFonts w:ascii="Arial" w:hAnsi="Arial" w:cs="Arial"/>
          <w:lang w:val="id-ID"/>
        </w:rPr>
        <w:t xml:space="preserve"> </w:t>
      </w:r>
      <w:r w:rsidRPr="00DF3261">
        <w:rPr>
          <w:rFonts w:ascii="Arial" w:hAnsi="Arial" w:cs="Arial"/>
          <w:lang w:val="id-ID"/>
        </w:rPr>
        <w:t>L</w:t>
      </w:r>
      <w:r w:rsidR="001A5548" w:rsidRPr="00DF3261">
        <w:rPr>
          <w:rFonts w:ascii="Arial" w:hAnsi="Arial" w:cs="Arial"/>
          <w:lang w:val="id-ID"/>
        </w:rPr>
        <w:t>. Pada Berbagai Konsentrasi Ekstrak Kasar Daun Sirsak</w:t>
      </w:r>
      <w:r w:rsidRPr="00DF3261">
        <w:rPr>
          <w:rFonts w:ascii="Arial" w:hAnsi="Arial" w:cs="Arial"/>
          <w:lang w:val="id-ID"/>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134"/>
        <w:gridCol w:w="1134"/>
        <w:gridCol w:w="1120"/>
        <w:gridCol w:w="1195"/>
        <w:gridCol w:w="1087"/>
      </w:tblGrid>
      <w:tr w:rsidR="0099771F" w:rsidRPr="00DF3261" w:rsidTr="0099771F">
        <w:tc>
          <w:tcPr>
            <w:tcW w:w="2127" w:type="dxa"/>
            <w:vMerge w:val="restart"/>
            <w:tcBorders>
              <w:top w:val="single" w:sz="4" w:space="0" w:color="auto"/>
              <w:bottom w:val="single" w:sz="4" w:space="0" w:color="auto"/>
            </w:tcBorders>
          </w:tcPr>
          <w:p w:rsidR="0099771F" w:rsidRPr="00DF3261" w:rsidRDefault="0099771F" w:rsidP="0099771F">
            <w:pPr>
              <w:pStyle w:val="ListParagraph"/>
              <w:spacing w:line="276" w:lineRule="auto"/>
              <w:ind w:left="0"/>
              <w:jc w:val="center"/>
              <w:rPr>
                <w:rFonts w:ascii="Arial" w:hAnsi="Arial" w:cs="Arial"/>
                <w:sz w:val="20"/>
                <w:szCs w:val="20"/>
                <w:lang w:val="id-ID"/>
              </w:rPr>
            </w:pPr>
            <w:r w:rsidRPr="00DF3261">
              <w:rPr>
                <w:rFonts w:ascii="Arial" w:hAnsi="Arial" w:cs="Arial"/>
                <w:sz w:val="20"/>
                <w:szCs w:val="20"/>
                <w:lang w:val="id-ID"/>
              </w:rPr>
              <w:t>Konsentrasi Ekstrak</w:t>
            </w:r>
          </w:p>
        </w:tc>
        <w:tc>
          <w:tcPr>
            <w:tcW w:w="5670" w:type="dxa"/>
            <w:gridSpan w:val="5"/>
            <w:tcBorders>
              <w:top w:val="single" w:sz="4" w:space="0" w:color="auto"/>
              <w:bottom w:val="single" w:sz="4" w:space="0" w:color="auto"/>
            </w:tcBorders>
          </w:tcPr>
          <w:p w:rsidR="0099771F" w:rsidRPr="00DF3261" w:rsidRDefault="0099771F" w:rsidP="0099771F">
            <w:pPr>
              <w:pStyle w:val="ListParagraph"/>
              <w:spacing w:line="276" w:lineRule="auto"/>
              <w:ind w:left="0"/>
              <w:jc w:val="center"/>
              <w:rPr>
                <w:rFonts w:ascii="Arial" w:hAnsi="Arial" w:cs="Arial"/>
                <w:sz w:val="20"/>
                <w:szCs w:val="20"/>
                <w:lang w:val="id-ID"/>
              </w:rPr>
            </w:pPr>
            <w:r w:rsidRPr="00DF3261">
              <w:rPr>
                <w:rFonts w:ascii="Arial" w:hAnsi="Arial" w:cs="Arial"/>
                <w:sz w:val="20"/>
                <w:szCs w:val="20"/>
                <w:lang w:val="id-ID"/>
              </w:rPr>
              <w:t>Mortalitas larva (%)</w:t>
            </w:r>
          </w:p>
        </w:tc>
      </w:tr>
      <w:tr w:rsidR="0099771F" w:rsidRPr="0099771F" w:rsidTr="0099771F">
        <w:tc>
          <w:tcPr>
            <w:tcW w:w="2127" w:type="dxa"/>
            <w:vMerge/>
            <w:tcBorders>
              <w:top w:val="single" w:sz="4" w:space="0" w:color="auto"/>
              <w:bottom w:val="single" w:sz="4" w:space="0" w:color="auto"/>
            </w:tcBorders>
          </w:tcPr>
          <w:p w:rsidR="0099771F" w:rsidRPr="0099771F" w:rsidRDefault="0099771F" w:rsidP="0099771F">
            <w:pPr>
              <w:pStyle w:val="ListParagraph"/>
              <w:spacing w:line="276" w:lineRule="auto"/>
              <w:ind w:left="0"/>
              <w:jc w:val="both"/>
              <w:rPr>
                <w:rFonts w:ascii="Arial" w:hAnsi="Arial" w:cs="Arial"/>
                <w:sz w:val="20"/>
                <w:szCs w:val="20"/>
              </w:rPr>
            </w:pPr>
          </w:p>
        </w:tc>
        <w:tc>
          <w:tcPr>
            <w:tcW w:w="1134" w:type="dxa"/>
            <w:tcBorders>
              <w:top w:val="single" w:sz="4" w:space="0" w:color="auto"/>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24 Jam</w:t>
            </w:r>
          </w:p>
        </w:tc>
        <w:tc>
          <w:tcPr>
            <w:tcW w:w="1134" w:type="dxa"/>
            <w:tcBorders>
              <w:top w:val="single" w:sz="4" w:space="0" w:color="auto"/>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48 Jam</w:t>
            </w:r>
          </w:p>
        </w:tc>
        <w:tc>
          <w:tcPr>
            <w:tcW w:w="1120" w:type="dxa"/>
            <w:tcBorders>
              <w:top w:val="single" w:sz="4" w:space="0" w:color="auto"/>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72 Jam</w:t>
            </w:r>
          </w:p>
        </w:tc>
        <w:tc>
          <w:tcPr>
            <w:tcW w:w="1195" w:type="dxa"/>
            <w:tcBorders>
              <w:top w:val="single" w:sz="4" w:space="0" w:color="auto"/>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96 Jam</w:t>
            </w:r>
          </w:p>
        </w:tc>
        <w:tc>
          <w:tcPr>
            <w:tcW w:w="1087" w:type="dxa"/>
            <w:tcBorders>
              <w:top w:val="single" w:sz="4" w:space="0" w:color="auto"/>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120 Jam</w:t>
            </w:r>
          </w:p>
        </w:tc>
      </w:tr>
      <w:tr w:rsidR="0099771F" w:rsidRPr="0099771F" w:rsidTr="0099771F">
        <w:tc>
          <w:tcPr>
            <w:tcW w:w="2127" w:type="dxa"/>
            <w:tcBorders>
              <w:top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P</w:t>
            </w:r>
            <w:r w:rsidRPr="0099771F">
              <w:rPr>
                <w:rFonts w:ascii="Arial" w:hAnsi="Arial" w:cs="Arial"/>
                <w:sz w:val="20"/>
                <w:szCs w:val="20"/>
                <w:vertAlign w:val="subscript"/>
              </w:rPr>
              <w:t>0</w:t>
            </w:r>
            <w:r w:rsidRPr="0099771F">
              <w:rPr>
                <w:rFonts w:ascii="Arial" w:hAnsi="Arial" w:cs="Arial"/>
                <w:sz w:val="20"/>
                <w:szCs w:val="20"/>
              </w:rPr>
              <w:t xml:space="preserve"> (</w:t>
            </w:r>
            <w:r w:rsidRPr="0099771F">
              <w:rPr>
                <w:rFonts w:ascii="Arial" w:hAnsi="Arial" w:cs="Arial"/>
                <w:sz w:val="20"/>
                <w:szCs w:val="20"/>
                <w:lang w:val="id-ID"/>
              </w:rPr>
              <w:t>kontrol</w:t>
            </w:r>
            <w:r w:rsidRPr="0099771F">
              <w:rPr>
                <w:rFonts w:ascii="Arial" w:hAnsi="Arial" w:cs="Arial"/>
                <w:sz w:val="20"/>
                <w:szCs w:val="20"/>
              </w:rPr>
              <w:t>)</w:t>
            </w:r>
          </w:p>
        </w:tc>
        <w:tc>
          <w:tcPr>
            <w:tcW w:w="1134" w:type="dxa"/>
            <w:tcBorders>
              <w:top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 xml:space="preserve">0 </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(0.91</w:t>
            </w:r>
            <w:r w:rsidRPr="0099771F">
              <w:rPr>
                <w:rFonts w:ascii="Arial" w:hAnsi="Arial" w:cs="Arial"/>
                <w:sz w:val="20"/>
                <w:szCs w:val="20"/>
                <w:vertAlign w:val="superscript"/>
              </w:rPr>
              <w:t>a</w:t>
            </w:r>
            <w:r w:rsidRPr="0099771F">
              <w:rPr>
                <w:rFonts w:ascii="Arial" w:hAnsi="Arial" w:cs="Arial"/>
                <w:sz w:val="20"/>
                <w:szCs w:val="20"/>
              </w:rPr>
              <w:t>)</w:t>
            </w:r>
          </w:p>
        </w:tc>
        <w:tc>
          <w:tcPr>
            <w:tcW w:w="1134" w:type="dxa"/>
            <w:tcBorders>
              <w:top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0</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(0.91</w:t>
            </w:r>
            <w:r w:rsidRPr="0099771F">
              <w:rPr>
                <w:rFonts w:ascii="Arial" w:hAnsi="Arial" w:cs="Arial"/>
                <w:sz w:val="20"/>
                <w:szCs w:val="20"/>
                <w:vertAlign w:val="superscript"/>
              </w:rPr>
              <w:t>a</w:t>
            </w:r>
            <w:r w:rsidRPr="0099771F">
              <w:rPr>
                <w:rFonts w:ascii="Arial" w:hAnsi="Arial" w:cs="Arial"/>
                <w:sz w:val="20"/>
                <w:szCs w:val="20"/>
              </w:rPr>
              <w:t>)</w:t>
            </w:r>
          </w:p>
        </w:tc>
        <w:tc>
          <w:tcPr>
            <w:tcW w:w="1120" w:type="dxa"/>
            <w:tcBorders>
              <w:top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0</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(0.91</w:t>
            </w:r>
            <w:r w:rsidRPr="0099771F">
              <w:rPr>
                <w:rFonts w:ascii="Arial" w:hAnsi="Arial" w:cs="Arial"/>
                <w:sz w:val="20"/>
                <w:szCs w:val="20"/>
                <w:vertAlign w:val="superscript"/>
              </w:rPr>
              <w:t>a</w:t>
            </w:r>
            <w:r w:rsidRPr="0099771F">
              <w:rPr>
                <w:rFonts w:ascii="Arial" w:hAnsi="Arial" w:cs="Arial"/>
                <w:sz w:val="20"/>
                <w:szCs w:val="20"/>
              </w:rPr>
              <w:t>)</w:t>
            </w:r>
          </w:p>
        </w:tc>
        <w:tc>
          <w:tcPr>
            <w:tcW w:w="1195" w:type="dxa"/>
            <w:tcBorders>
              <w:top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0</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(0.91</w:t>
            </w:r>
            <w:r w:rsidRPr="0099771F">
              <w:rPr>
                <w:rFonts w:ascii="Arial" w:hAnsi="Arial" w:cs="Arial"/>
                <w:sz w:val="20"/>
                <w:szCs w:val="20"/>
                <w:vertAlign w:val="superscript"/>
              </w:rPr>
              <w:t>a</w:t>
            </w:r>
            <w:r w:rsidRPr="0099771F">
              <w:rPr>
                <w:rFonts w:ascii="Arial" w:hAnsi="Arial" w:cs="Arial"/>
                <w:sz w:val="20"/>
                <w:szCs w:val="20"/>
              </w:rPr>
              <w:t>)</w:t>
            </w:r>
          </w:p>
        </w:tc>
        <w:tc>
          <w:tcPr>
            <w:tcW w:w="1087" w:type="dxa"/>
            <w:tcBorders>
              <w:top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0</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(0.91</w:t>
            </w:r>
            <w:r w:rsidRPr="0099771F">
              <w:rPr>
                <w:rFonts w:ascii="Arial" w:hAnsi="Arial" w:cs="Arial"/>
                <w:sz w:val="20"/>
                <w:szCs w:val="20"/>
                <w:vertAlign w:val="superscript"/>
              </w:rPr>
              <w:t>a</w:t>
            </w:r>
            <w:r w:rsidRPr="0099771F">
              <w:rPr>
                <w:rFonts w:ascii="Arial" w:hAnsi="Arial" w:cs="Arial"/>
                <w:sz w:val="20"/>
                <w:szCs w:val="20"/>
              </w:rPr>
              <w:t>)</w:t>
            </w:r>
          </w:p>
        </w:tc>
      </w:tr>
      <w:tr w:rsidR="0099771F" w:rsidRPr="0099771F" w:rsidTr="0099771F">
        <w:tc>
          <w:tcPr>
            <w:tcW w:w="2127"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P</w:t>
            </w:r>
            <w:r w:rsidRPr="0099771F">
              <w:rPr>
                <w:rFonts w:ascii="Arial" w:hAnsi="Arial" w:cs="Arial"/>
                <w:sz w:val="20"/>
                <w:szCs w:val="20"/>
                <w:vertAlign w:val="subscript"/>
              </w:rPr>
              <w:t>1</w:t>
            </w:r>
            <w:r w:rsidRPr="0099771F">
              <w:rPr>
                <w:rFonts w:ascii="Arial" w:hAnsi="Arial" w:cs="Arial"/>
                <w:sz w:val="20"/>
                <w:szCs w:val="20"/>
              </w:rPr>
              <w:t xml:space="preserve"> (</w:t>
            </w:r>
            <w:r w:rsidRPr="0099771F">
              <w:rPr>
                <w:rFonts w:ascii="Arial" w:hAnsi="Arial" w:cs="Arial"/>
                <w:sz w:val="20"/>
                <w:szCs w:val="20"/>
                <w:lang w:val="id-ID"/>
              </w:rPr>
              <w:t>2</w:t>
            </w:r>
            <w:proofErr w:type="gramStart"/>
            <w:r w:rsidRPr="0099771F">
              <w:rPr>
                <w:rFonts w:ascii="Arial" w:hAnsi="Arial" w:cs="Arial"/>
                <w:sz w:val="20"/>
                <w:szCs w:val="20"/>
                <w:lang w:val="id-ID"/>
              </w:rPr>
              <w:t>,5</w:t>
            </w:r>
            <w:proofErr w:type="gramEnd"/>
            <w:r w:rsidRPr="0099771F">
              <w:rPr>
                <w:rFonts w:ascii="Arial" w:hAnsi="Arial" w:cs="Arial"/>
                <w:sz w:val="20"/>
                <w:szCs w:val="20"/>
              </w:rPr>
              <w:t>%)</w:t>
            </w:r>
          </w:p>
        </w:tc>
        <w:tc>
          <w:tcPr>
            <w:tcW w:w="1134"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3.33</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(6.75</w:t>
            </w:r>
            <w:r w:rsidRPr="0099771F">
              <w:rPr>
                <w:rFonts w:ascii="Arial" w:hAnsi="Arial" w:cs="Arial"/>
                <w:sz w:val="20"/>
                <w:szCs w:val="20"/>
                <w:vertAlign w:val="superscript"/>
              </w:rPr>
              <w:t>b</w:t>
            </w:r>
            <w:r w:rsidRPr="0099771F">
              <w:rPr>
                <w:rFonts w:ascii="Arial" w:hAnsi="Arial" w:cs="Arial"/>
                <w:sz w:val="20"/>
                <w:szCs w:val="20"/>
              </w:rPr>
              <w:t>)</w:t>
            </w:r>
          </w:p>
        </w:tc>
        <w:tc>
          <w:tcPr>
            <w:tcW w:w="1134"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13</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(21.14</w:t>
            </w:r>
            <w:r w:rsidRPr="0099771F">
              <w:rPr>
                <w:rFonts w:ascii="Arial" w:hAnsi="Arial" w:cs="Arial"/>
                <w:sz w:val="20"/>
                <w:szCs w:val="20"/>
                <w:vertAlign w:val="superscript"/>
              </w:rPr>
              <w:t>b</w:t>
            </w:r>
            <w:r w:rsidRPr="0099771F">
              <w:rPr>
                <w:rFonts w:ascii="Arial" w:hAnsi="Arial" w:cs="Arial"/>
                <w:sz w:val="20"/>
                <w:szCs w:val="20"/>
              </w:rPr>
              <w:t>)</w:t>
            </w:r>
          </w:p>
        </w:tc>
        <w:tc>
          <w:tcPr>
            <w:tcW w:w="1120"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27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(31.00</w:t>
            </w:r>
            <w:r w:rsidRPr="0099771F">
              <w:rPr>
                <w:rFonts w:ascii="Arial" w:hAnsi="Arial" w:cs="Arial"/>
                <w:sz w:val="20"/>
                <w:szCs w:val="20"/>
                <w:vertAlign w:val="superscript"/>
              </w:rPr>
              <w:t>b</w:t>
            </w:r>
            <w:r w:rsidRPr="0099771F">
              <w:rPr>
                <w:rFonts w:ascii="Arial" w:hAnsi="Arial" w:cs="Arial"/>
                <w:sz w:val="20"/>
                <w:szCs w:val="20"/>
              </w:rPr>
              <w:t>)</w:t>
            </w:r>
          </w:p>
        </w:tc>
        <w:tc>
          <w:tcPr>
            <w:tcW w:w="1195"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(37.22</w:t>
            </w:r>
            <w:r w:rsidRPr="0099771F">
              <w:rPr>
                <w:rFonts w:ascii="Arial" w:hAnsi="Arial" w:cs="Arial"/>
                <w:sz w:val="20"/>
                <w:szCs w:val="20"/>
                <w:vertAlign w:val="superscript"/>
              </w:rPr>
              <w:t>b</w:t>
            </w:r>
            <w:r w:rsidRPr="0099771F">
              <w:rPr>
                <w:rFonts w:ascii="Arial" w:hAnsi="Arial" w:cs="Arial"/>
                <w:sz w:val="20"/>
                <w:szCs w:val="20"/>
              </w:rPr>
              <w:t>)</w:t>
            </w:r>
          </w:p>
        </w:tc>
        <w:tc>
          <w:tcPr>
            <w:tcW w:w="1087" w:type="dxa"/>
          </w:tcPr>
          <w:p w:rsidR="0099771F" w:rsidRPr="0099771F" w:rsidRDefault="0099771F" w:rsidP="0099771F">
            <w:pPr>
              <w:pStyle w:val="ListParagraph"/>
              <w:tabs>
                <w:tab w:val="left" w:pos="285"/>
                <w:tab w:val="center" w:pos="435"/>
              </w:tabs>
              <w:spacing w:line="276" w:lineRule="auto"/>
              <w:ind w:left="0"/>
              <w:rPr>
                <w:rFonts w:ascii="Arial" w:hAnsi="Arial" w:cs="Arial"/>
                <w:sz w:val="20"/>
                <w:szCs w:val="20"/>
              </w:rPr>
            </w:pPr>
            <w:r w:rsidRPr="0099771F">
              <w:rPr>
                <w:rFonts w:ascii="Arial" w:hAnsi="Arial" w:cs="Arial"/>
                <w:sz w:val="20"/>
                <w:szCs w:val="20"/>
              </w:rPr>
              <w:tab/>
            </w:r>
            <w:r w:rsidRPr="0099771F">
              <w:rPr>
                <w:rFonts w:ascii="Arial" w:hAnsi="Arial" w:cs="Arial"/>
                <w:sz w:val="20"/>
                <w:szCs w:val="20"/>
              </w:rPr>
              <w:tab/>
              <w:t>53</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(46.92</w:t>
            </w:r>
            <w:r w:rsidRPr="0099771F">
              <w:rPr>
                <w:rFonts w:ascii="Arial" w:hAnsi="Arial" w:cs="Arial"/>
                <w:sz w:val="20"/>
                <w:szCs w:val="20"/>
                <w:vertAlign w:val="superscript"/>
              </w:rPr>
              <w:t>b</w:t>
            </w:r>
            <w:r w:rsidRPr="0099771F">
              <w:rPr>
                <w:rFonts w:ascii="Arial" w:hAnsi="Arial" w:cs="Arial"/>
                <w:sz w:val="20"/>
                <w:szCs w:val="20"/>
              </w:rPr>
              <w:t>)</w:t>
            </w:r>
          </w:p>
        </w:tc>
      </w:tr>
      <w:tr w:rsidR="0099771F" w:rsidRPr="0099771F" w:rsidTr="0099771F">
        <w:tc>
          <w:tcPr>
            <w:tcW w:w="2127"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P</w:t>
            </w:r>
            <w:r w:rsidRPr="0099771F">
              <w:rPr>
                <w:rFonts w:ascii="Arial" w:hAnsi="Arial" w:cs="Arial"/>
                <w:sz w:val="20"/>
                <w:szCs w:val="20"/>
                <w:vertAlign w:val="subscript"/>
              </w:rPr>
              <w:t>2</w:t>
            </w:r>
            <w:r w:rsidRPr="0099771F">
              <w:rPr>
                <w:rFonts w:ascii="Arial" w:hAnsi="Arial" w:cs="Arial"/>
                <w:sz w:val="20"/>
                <w:szCs w:val="20"/>
              </w:rPr>
              <w:t xml:space="preserve"> (</w:t>
            </w:r>
            <w:r w:rsidRPr="0099771F">
              <w:rPr>
                <w:rFonts w:ascii="Arial" w:hAnsi="Arial" w:cs="Arial"/>
                <w:sz w:val="20"/>
                <w:szCs w:val="20"/>
                <w:lang w:val="id-ID"/>
              </w:rPr>
              <w:t>3</w:t>
            </w:r>
            <w:proofErr w:type="gramStart"/>
            <w:r w:rsidRPr="0099771F">
              <w:rPr>
                <w:rFonts w:ascii="Arial" w:hAnsi="Arial" w:cs="Arial"/>
                <w:sz w:val="20"/>
                <w:szCs w:val="20"/>
              </w:rPr>
              <w:t>,0</w:t>
            </w:r>
            <w:proofErr w:type="gramEnd"/>
            <w:r w:rsidRPr="0099771F">
              <w:rPr>
                <w:rFonts w:ascii="Arial" w:hAnsi="Arial" w:cs="Arial"/>
                <w:sz w:val="20"/>
                <w:szCs w:val="20"/>
              </w:rPr>
              <w:t>%)</w:t>
            </w:r>
          </w:p>
        </w:tc>
        <w:tc>
          <w:tcPr>
            <w:tcW w:w="1134"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10</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(18.43</w:t>
            </w:r>
            <w:r w:rsidRPr="0099771F">
              <w:rPr>
                <w:rFonts w:ascii="Arial" w:hAnsi="Arial" w:cs="Arial"/>
                <w:sz w:val="20"/>
                <w:szCs w:val="20"/>
                <w:vertAlign w:val="superscript"/>
              </w:rPr>
              <w:t>b</w:t>
            </w:r>
            <w:r w:rsidRPr="0099771F">
              <w:rPr>
                <w:rFonts w:ascii="Arial" w:hAnsi="Arial" w:cs="Arial"/>
                <w:sz w:val="20"/>
                <w:szCs w:val="20"/>
              </w:rPr>
              <w:t>)</w:t>
            </w:r>
          </w:p>
        </w:tc>
        <w:tc>
          <w:tcPr>
            <w:tcW w:w="1134"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20</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(26.57</w:t>
            </w:r>
            <w:r w:rsidRPr="0099771F">
              <w:rPr>
                <w:rFonts w:ascii="Arial" w:hAnsi="Arial" w:cs="Arial"/>
                <w:sz w:val="20"/>
                <w:szCs w:val="20"/>
                <w:vertAlign w:val="superscript"/>
              </w:rPr>
              <w:t>b</w:t>
            </w:r>
            <w:r w:rsidRPr="0099771F">
              <w:rPr>
                <w:rFonts w:ascii="Arial" w:hAnsi="Arial" w:cs="Arial"/>
                <w:sz w:val="20"/>
                <w:szCs w:val="20"/>
              </w:rPr>
              <w:t>)</w:t>
            </w:r>
          </w:p>
        </w:tc>
        <w:tc>
          <w:tcPr>
            <w:tcW w:w="1120"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33</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(35.22</w:t>
            </w:r>
            <w:r w:rsidRPr="0099771F">
              <w:rPr>
                <w:rFonts w:ascii="Arial" w:hAnsi="Arial" w:cs="Arial"/>
                <w:sz w:val="20"/>
                <w:szCs w:val="20"/>
                <w:vertAlign w:val="superscript"/>
              </w:rPr>
              <w:t>b</w:t>
            </w:r>
            <w:r w:rsidRPr="0099771F">
              <w:rPr>
                <w:rFonts w:ascii="Arial" w:hAnsi="Arial" w:cs="Arial"/>
                <w:sz w:val="20"/>
                <w:szCs w:val="20"/>
              </w:rPr>
              <w:t>)</w:t>
            </w:r>
          </w:p>
        </w:tc>
        <w:tc>
          <w:tcPr>
            <w:tcW w:w="1195"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43</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(41.15</w:t>
            </w:r>
            <w:r w:rsidRPr="0099771F">
              <w:rPr>
                <w:rFonts w:ascii="Arial" w:hAnsi="Arial" w:cs="Arial"/>
                <w:sz w:val="20"/>
                <w:szCs w:val="20"/>
                <w:vertAlign w:val="superscript"/>
              </w:rPr>
              <w:t>b</w:t>
            </w:r>
            <w:r w:rsidRPr="0099771F">
              <w:rPr>
                <w:rFonts w:ascii="Arial" w:hAnsi="Arial" w:cs="Arial"/>
                <w:sz w:val="20"/>
                <w:szCs w:val="20"/>
              </w:rPr>
              <w:t>)</w:t>
            </w:r>
          </w:p>
        </w:tc>
        <w:tc>
          <w:tcPr>
            <w:tcW w:w="1087"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60</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(50.85</w:t>
            </w:r>
            <w:r w:rsidRPr="0099771F">
              <w:rPr>
                <w:rFonts w:ascii="Arial" w:hAnsi="Arial" w:cs="Arial"/>
                <w:sz w:val="20"/>
                <w:szCs w:val="20"/>
                <w:vertAlign w:val="superscript"/>
              </w:rPr>
              <w:t>b</w:t>
            </w:r>
            <w:r w:rsidRPr="0099771F">
              <w:rPr>
                <w:rFonts w:ascii="Arial" w:hAnsi="Arial" w:cs="Arial"/>
                <w:sz w:val="20"/>
                <w:szCs w:val="20"/>
              </w:rPr>
              <w:t>)</w:t>
            </w:r>
          </w:p>
        </w:tc>
      </w:tr>
      <w:tr w:rsidR="0099771F" w:rsidRPr="0099771F" w:rsidTr="0099771F">
        <w:tc>
          <w:tcPr>
            <w:tcW w:w="2127"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P</w:t>
            </w:r>
            <w:r w:rsidRPr="0099771F">
              <w:rPr>
                <w:rFonts w:ascii="Arial" w:hAnsi="Arial" w:cs="Arial"/>
                <w:sz w:val="20"/>
                <w:szCs w:val="20"/>
                <w:vertAlign w:val="subscript"/>
              </w:rPr>
              <w:t>3</w:t>
            </w:r>
            <w:r w:rsidRPr="0099771F">
              <w:rPr>
                <w:rFonts w:ascii="Arial" w:hAnsi="Arial" w:cs="Arial"/>
                <w:sz w:val="20"/>
                <w:szCs w:val="20"/>
              </w:rPr>
              <w:t xml:space="preserve"> (</w:t>
            </w:r>
            <w:r w:rsidRPr="0099771F">
              <w:rPr>
                <w:rFonts w:ascii="Arial" w:hAnsi="Arial" w:cs="Arial"/>
                <w:sz w:val="20"/>
                <w:szCs w:val="20"/>
                <w:lang w:val="id-ID"/>
              </w:rPr>
              <w:t>3</w:t>
            </w:r>
            <w:proofErr w:type="gramStart"/>
            <w:r w:rsidRPr="0099771F">
              <w:rPr>
                <w:rFonts w:ascii="Arial" w:hAnsi="Arial" w:cs="Arial"/>
                <w:sz w:val="20"/>
                <w:szCs w:val="20"/>
                <w:lang w:val="id-ID"/>
              </w:rPr>
              <w:t>,5</w:t>
            </w:r>
            <w:proofErr w:type="gramEnd"/>
            <w:r w:rsidRPr="0099771F">
              <w:rPr>
                <w:rFonts w:ascii="Arial" w:hAnsi="Arial" w:cs="Arial"/>
                <w:sz w:val="20"/>
                <w:szCs w:val="20"/>
              </w:rPr>
              <w:t>%)</w:t>
            </w:r>
          </w:p>
        </w:tc>
        <w:tc>
          <w:tcPr>
            <w:tcW w:w="1134"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17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(23.86</w:t>
            </w:r>
            <w:r w:rsidRPr="0099771F">
              <w:rPr>
                <w:rFonts w:ascii="Arial" w:hAnsi="Arial" w:cs="Arial"/>
                <w:sz w:val="20"/>
                <w:szCs w:val="20"/>
                <w:vertAlign w:val="superscript"/>
              </w:rPr>
              <w:t>c</w:t>
            </w:r>
            <w:r w:rsidRPr="0099771F">
              <w:rPr>
                <w:rFonts w:ascii="Arial" w:hAnsi="Arial" w:cs="Arial"/>
                <w:sz w:val="20"/>
                <w:szCs w:val="20"/>
              </w:rPr>
              <w:t>)</w:t>
            </w:r>
          </w:p>
        </w:tc>
        <w:tc>
          <w:tcPr>
            <w:tcW w:w="1134"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27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(31.00</w:t>
            </w:r>
            <w:r w:rsidRPr="0099771F">
              <w:rPr>
                <w:rFonts w:ascii="Arial" w:hAnsi="Arial" w:cs="Arial"/>
                <w:sz w:val="20"/>
                <w:szCs w:val="20"/>
                <w:vertAlign w:val="superscript"/>
              </w:rPr>
              <w:t>c</w:t>
            </w:r>
            <w:r w:rsidRPr="0099771F">
              <w:rPr>
                <w:rFonts w:ascii="Arial" w:hAnsi="Arial" w:cs="Arial"/>
                <w:sz w:val="20"/>
                <w:szCs w:val="20"/>
              </w:rPr>
              <w:t>)</w:t>
            </w:r>
          </w:p>
        </w:tc>
        <w:tc>
          <w:tcPr>
            <w:tcW w:w="1120"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(37.22</w:t>
            </w:r>
            <w:r w:rsidRPr="0099771F">
              <w:rPr>
                <w:rFonts w:ascii="Arial" w:hAnsi="Arial" w:cs="Arial"/>
                <w:sz w:val="20"/>
                <w:szCs w:val="20"/>
                <w:vertAlign w:val="superscript"/>
              </w:rPr>
              <w:t>c</w:t>
            </w:r>
            <w:r w:rsidRPr="0099771F">
              <w:rPr>
                <w:rFonts w:ascii="Arial" w:hAnsi="Arial" w:cs="Arial"/>
                <w:sz w:val="20"/>
                <w:szCs w:val="20"/>
              </w:rPr>
              <w:t>)</w:t>
            </w:r>
          </w:p>
        </w:tc>
        <w:tc>
          <w:tcPr>
            <w:tcW w:w="1195"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57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(48.85</w:t>
            </w:r>
            <w:r w:rsidRPr="0099771F">
              <w:rPr>
                <w:rFonts w:ascii="Arial" w:hAnsi="Arial" w:cs="Arial"/>
                <w:sz w:val="20"/>
                <w:szCs w:val="20"/>
                <w:vertAlign w:val="superscript"/>
              </w:rPr>
              <w:t>c</w:t>
            </w:r>
            <w:r w:rsidRPr="0099771F">
              <w:rPr>
                <w:rFonts w:ascii="Arial" w:hAnsi="Arial" w:cs="Arial"/>
                <w:sz w:val="20"/>
                <w:szCs w:val="20"/>
              </w:rPr>
              <w:t>)</w:t>
            </w:r>
          </w:p>
        </w:tc>
        <w:tc>
          <w:tcPr>
            <w:tcW w:w="1087"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70</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(57.00</w:t>
            </w:r>
            <w:r w:rsidRPr="0099771F">
              <w:rPr>
                <w:rFonts w:ascii="Arial" w:hAnsi="Arial" w:cs="Arial"/>
                <w:sz w:val="20"/>
                <w:szCs w:val="20"/>
                <w:vertAlign w:val="superscript"/>
              </w:rPr>
              <w:t>c</w:t>
            </w:r>
            <w:r w:rsidRPr="0099771F">
              <w:rPr>
                <w:rFonts w:ascii="Arial" w:hAnsi="Arial" w:cs="Arial"/>
                <w:sz w:val="20"/>
                <w:szCs w:val="20"/>
              </w:rPr>
              <w:t>)</w:t>
            </w:r>
          </w:p>
        </w:tc>
      </w:tr>
      <w:tr w:rsidR="0099771F" w:rsidRPr="0099771F" w:rsidTr="0099771F">
        <w:tc>
          <w:tcPr>
            <w:tcW w:w="2127"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P</w:t>
            </w:r>
            <w:r w:rsidRPr="0099771F">
              <w:rPr>
                <w:rFonts w:ascii="Arial" w:hAnsi="Arial" w:cs="Arial"/>
                <w:sz w:val="20"/>
                <w:szCs w:val="20"/>
                <w:vertAlign w:val="subscript"/>
              </w:rPr>
              <w:t>4</w:t>
            </w:r>
            <w:r w:rsidRPr="0099771F">
              <w:rPr>
                <w:rFonts w:ascii="Arial" w:hAnsi="Arial" w:cs="Arial"/>
                <w:sz w:val="20"/>
                <w:szCs w:val="20"/>
              </w:rPr>
              <w:t xml:space="preserve"> (</w:t>
            </w:r>
            <w:r w:rsidRPr="0099771F">
              <w:rPr>
                <w:rFonts w:ascii="Arial" w:hAnsi="Arial" w:cs="Arial"/>
                <w:sz w:val="20"/>
                <w:szCs w:val="20"/>
                <w:lang w:val="id-ID"/>
              </w:rPr>
              <w:t>4</w:t>
            </w:r>
            <w:proofErr w:type="gramStart"/>
            <w:r w:rsidRPr="0099771F">
              <w:rPr>
                <w:rFonts w:ascii="Arial" w:hAnsi="Arial" w:cs="Arial"/>
                <w:sz w:val="20"/>
                <w:szCs w:val="20"/>
              </w:rPr>
              <w:t>,0</w:t>
            </w:r>
            <w:proofErr w:type="gramEnd"/>
            <w:r w:rsidRPr="0099771F">
              <w:rPr>
                <w:rFonts w:ascii="Arial" w:hAnsi="Arial" w:cs="Arial"/>
                <w:sz w:val="20"/>
                <w:szCs w:val="20"/>
              </w:rPr>
              <w:t>%)</w:t>
            </w:r>
          </w:p>
        </w:tc>
        <w:tc>
          <w:tcPr>
            <w:tcW w:w="1134"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17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(23.89</w:t>
            </w:r>
            <w:r w:rsidRPr="0099771F">
              <w:rPr>
                <w:rFonts w:ascii="Arial" w:hAnsi="Arial" w:cs="Arial"/>
                <w:sz w:val="20"/>
                <w:szCs w:val="20"/>
                <w:vertAlign w:val="superscript"/>
              </w:rPr>
              <w:t>c</w:t>
            </w:r>
            <w:r w:rsidRPr="0099771F">
              <w:rPr>
                <w:rFonts w:ascii="Arial" w:hAnsi="Arial" w:cs="Arial"/>
                <w:sz w:val="20"/>
                <w:szCs w:val="20"/>
              </w:rPr>
              <w:t>)</w:t>
            </w:r>
          </w:p>
        </w:tc>
        <w:tc>
          <w:tcPr>
            <w:tcW w:w="1134"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(37.22</w:t>
            </w:r>
            <w:r w:rsidRPr="0099771F">
              <w:rPr>
                <w:rFonts w:ascii="Arial" w:hAnsi="Arial" w:cs="Arial"/>
                <w:sz w:val="20"/>
                <w:szCs w:val="20"/>
                <w:vertAlign w:val="superscript"/>
              </w:rPr>
              <w:t>c</w:t>
            </w:r>
            <w:r w:rsidRPr="0099771F">
              <w:rPr>
                <w:rFonts w:ascii="Arial" w:hAnsi="Arial" w:cs="Arial"/>
                <w:sz w:val="20"/>
                <w:szCs w:val="20"/>
              </w:rPr>
              <w:t>)</w:t>
            </w:r>
          </w:p>
        </w:tc>
        <w:tc>
          <w:tcPr>
            <w:tcW w:w="1120"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43</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(41.15</w:t>
            </w:r>
            <w:r w:rsidRPr="0099771F">
              <w:rPr>
                <w:rFonts w:ascii="Arial" w:hAnsi="Arial" w:cs="Arial"/>
                <w:sz w:val="20"/>
                <w:szCs w:val="20"/>
                <w:vertAlign w:val="superscript"/>
              </w:rPr>
              <w:t>c</w:t>
            </w:r>
            <w:r w:rsidRPr="0099771F">
              <w:rPr>
                <w:rFonts w:ascii="Arial" w:hAnsi="Arial" w:cs="Arial"/>
                <w:sz w:val="20"/>
                <w:szCs w:val="20"/>
              </w:rPr>
              <w:t>)</w:t>
            </w:r>
          </w:p>
        </w:tc>
        <w:tc>
          <w:tcPr>
            <w:tcW w:w="1195"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67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(54.78</w:t>
            </w:r>
            <w:r w:rsidRPr="0099771F">
              <w:rPr>
                <w:rFonts w:ascii="Arial" w:hAnsi="Arial" w:cs="Arial"/>
                <w:sz w:val="20"/>
                <w:szCs w:val="20"/>
                <w:vertAlign w:val="superscript"/>
              </w:rPr>
              <w:t>c</w:t>
            </w:r>
            <w:r w:rsidRPr="0099771F">
              <w:rPr>
                <w:rFonts w:ascii="Arial" w:hAnsi="Arial" w:cs="Arial"/>
                <w:sz w:val="20"/>
                <w:szCs w:val="20"/>
              </w:rPr>
              <w:t>)</w:t>
            </w:r>
          </w:p>
        </w:tc>
        <w:tc>
          <w:tcPr>
            <w:tcW w:w="1087" w:type="dxa"/>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77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(61.22</w:t>
            </w:r>
            <w:r w:rsidRPr="0099771F">
              <w:rPr>
                <w:rFonts w:ascii="Arial" w:hAnsi="Arial" w:cs="Arial"/>
                <w:sz w:val="20"/>
                <w:szCs w:val="20"/>
                <w:vertAlign w:val="superscript"/>
              </w:rPr>
              <w:t>c</w:t>
            </w:r>
            <w:r w:rsidRPr="0099771F">
              <w:rPr>
                <w:rFonts w:ascii="Arial" w:hAnsi="Arial" w:cs="Arial"/>
                <w:sz w:val="20"/>
                <w:szCs w:val="20"/>
              </w:rPr>
              <w:t>)</w:t>
            </w:r>
          </w:p>
        </w:tc>
      </w:tr>
      <w:tr w:rsidR="0099771F" w:rsidRPr="0099771F" w:rsidTr="0099771F">
        <w:tc>
          <w:tcPr>
            <w:tcW w:w="2127" w:type="dxa"/>
            <w:tcBorders>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 xml:space="preserve"> P</w:t>
            </w:r>
            <w:r w:rsidRPr="0099771F">
              <w:rPr>
                <w:rFonts w:ascii="Arial" w:hAnsi="Arial" w:cs="Arial"/>
                <w:sz w:val="20"/>
                <w:szCs w:val="20"/>
                <w:vertAlign w:val="subscript"/>
              </w:rPr>
              <w:t>5</w:t>
            </w:r>
            <w:r w:rsidRPr="0099771F">
              <w:rPr>
                <w:rFonts w:ascii="Arial" w:hAnsi="Arial" w:cs="Arial"/>
                <w:sz w:val="20"/>
                <w:szCs w:val="20"/>
              </w:rPr>
              <w:t xml:space="preserve"> (</w:t>
            </w:r>
            <w:r w:rsidRPr="0099771F">
              <w:rPr>
                <w:rFonts w:ascii="Arial" w:hAnsi="Arial" w:cs="Arial"/>
                <w:sz w:val="20"/>
                <w:szCs w:val="20"/>
                <w:lang w:val="id-ID"/>
              </w:rPr>
              <w:t>4</w:t>
            </w:r>
            <w:proofErr w:type="gramStart"/>
            <w:r w:rsidRPr="0099771F">
              <w:rPr>
                <w:rFonts w:ascii="Arial" w:hAnsi="Arial" w:cs="Arial"/>
                <w:sz w:val="20"/>
                <w:szCs w:val="20"/>
                <w:lang w:val="id-ID"/>
              </w:rPr>
              <w:t>,5</w:t>
            </w:r>
            <w:proofErr w:type="gramEnd"/>
            <w:r w:rsidRPr="0099771F">
              <w:rPr>
                <w:rFonts w:ascii="Arial" w:hAnsi="Arial" w:cs="Arial"/>
                <w:sz w:val="20"/>
                <w:szCs w:val="20"/>
                <w:lang w:val="id-ID"/>
              </w:rPr>
              <w:t>%</w:t>
            </w:r>
            <w:r w:rsidRPr="0099771F">
              <w:rPr>
                <w:rFonts w:ascii="Arial" w:hAnsi="Arial" w:cs="Arial"/>
                <w:sz w:val="20"/>
                <w:szCs w:val="20"/>
              </w:rPr>
              <w:t>)</w:t>
            </w:r>
          </w:p>
        </w:tc>
        <w:tc>
          <w:tcPr>
            <w:tcW w:w="1134" w:type="dxa"/>
            <w:tcBorders>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27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(31.00</w:t>
            </w:r>
            <w:r w:rsidRPr="0099771F">
              <w:rPr>
                <w:rFonts w:ascii="Arial" w:hAnsi="Arial" w:cs="Arial"/>
                <w:sz w:val="20"/>
                <w:szCs w:val="20"/>
                <w:vertAlign w:val="superscript"/>
              </w:rPr>
              <w:t>c</w:t>
            </w:r>
            <w:r w:rsidRPr="0099771F">
              <w:rPr>
                <w:rFonts w:ascii="Arial" w:hAnsi="Arial" w:cs="Arial"/>
                <w:sz w:val="20"/>
                <w:szCs w:val="20"/>
              </w:rPr>
              <w:t>)</w:t>
            </w:r>
          </w:p>
        </w:tc>
        <w:tc>
          <w:tcPr>
            <w:tcW w:w="1134" w:type="dxa"/>
            <w:tcBorders>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43</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(41.15</w:t>
            </w:r>
            <w:r w:rsidRPr="0099771F">
              <w:rPr>
                <w:rFonts w:ascii="Arial" w:hAnsi="Arial" w:cs="Arial"/>
                <w:sz w:val="20"/>
                <w:szCs w:val="20"/>
                <w:vertAlign w:val="superscript"/>
              </w:rPr>
              <w:t>c</w:t>
            </w:r>
            <w:r w:rsidRPr="0099771F">
              <w:rPr>
                <w:rFonts w:ascii="Arial" w:hAnsi="Arial" w:cs="Arial"/>
                <w:sz w:val="20"/>
                <w:szCs w:val="20"/>
              </w:rPr>
              <w:t>)</w:t>
            </w:r>
          </w:p>
        </w:tc>
        <w:tc>
          <w:tcPr>
            <w:tcW w:w="1120" w:type="dxa"/>
            <w:tcBorders>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47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(43.08</w:t>
            </w:r>
            <w:r w:rsidRPr="0099771F">
              <w:rPr>
                <w:rFonts w:ascii="Arial" w:hAnsi="Arial" w:cs="Arial"/>
                <w:sz w:val="20"/>
                <w:szCs w:val="20"/>
                <w:vertAlign w:val="superscript"/>
              </w:rPr>
              <w:t>c</w:t>
            </w:r>
            <w:r w:rsidRPr="0099771F">
              <w:rPr>
                <w:rFonts w:ascii="Arial" w:hAnsi="Arial" w:cs="Arial"/>
                <w:sz w:val="20"/>
                <w:szCs w:val="20"/>
              </w:rPr>
              <w:t>)</w:t>
            </w:r>
          </w:p>
        </w:tc>
        <w:tc>
          <w:tcPr>
            <w:tcW w:w="1195" w:type="dxa"/>
            <w:tcBorders>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77</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(61.22</w:t>
            </w:r>
            <w:r w:rsidRPr="0099771F">
              <w:rPr>
                <w:rFonts w:ascii="Arial" w:hAnsi="Arial" w:cs="Arial"/>
                <w:sz w:val="20"/>
                <w:szCs w:val="20"/>
                <w:vertAlign w:val="superscript"/>
              </w:rPr>
              <w:t>c</w:t>
            </w:r>
            <w:r w:rsidRPr="0099771F">
              <w:rPr>
                <w:rFonts w:ascii="Arial" w:hAnsi="Arial" w:cs="Arial"/>
                <w:sz w:val="20"/>
                <w:szCs w:val="20"/>
              </w:rPr>
              <w:t>)</w:t>
            </w:r>
          </w:p>
        </w:tc>
        <w:tc>
          <w:tcPr>
            <w:tcW w:w="1087" w:type="dxa"/>
            <w:tcBorders>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83</w:t>
            </w:r>
          </w:p>
          <w:p w:rsidR="0099771F" w:rsidRPr="0099771F" w:rsidRDefault="0099771F" w:rsidP="0099771F">
            <w:pPr>
              <w:pStyle w:val="ListParagraph"/>
              <w:spacing w:line="276" w:lineRule="auto"/>
              <w:ind w:left="0"/>
              <w:jc w:val="center"/>
              <w:rPr>
                <w:rFonts w:ascii="Arial" w:hAnsi="Arial" w:cs="Arial"/>
                <w:sz w:val="20"/>
                <w:szCs w:val="20"/>
              </w:rPr>
            </w:pPr>
            <w:r w:rsidRPr="0099771F">
              <w:rPr>
                <w:rFonts w:ascii="Arial" w:hAnsi="Arial" w:cs="Arial"/>
                <w:sz w:val="20"/>
                <w:szCs w:val="20"/>
              </w:rPr>
              <w:t>(66.64</w:t>
            </w:r>
            <w:r w:rsidRPr="0099771F">
              <w:rPr>
                <w:rFonts w:ascii="Arial" w:hAnsi="Arial" w:cs="Arial"/>
                <w:sz w:val="20"/>
                <w:szCs w:val="20"/>
                <w:vertAlign w:val="superscript"/>
              </w:rPr>
              <w:t>c</w:t>
            </w:r>
            <w:r w:rsidRPr="0099771F">
              <w:rPr>
                <w:rFonts w:ascii="Arial" w:hAnsi="Arial" w:cs="Arial"/>
                <w:sz w:val="20"/>
                <w:szCs w:val="20"/>
              </w:rPr>
              <w:t>)</w:t>
            </w:r>
          </w:p>
        </w:tc>
      </w:tr>
      <w:tr w:rsidR="0099771F" w:rsidRPr="0099771F" w:rsidTr="0099771F">
        <w:tc>
          <w:tcPr>
            <w:tcW w:w="2127" w:type="dxa"/>
            <w:tcBorders>
              <w:top w:val="single" w:sz="4" w:space="0" w:color="auto"/>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lang w:val="id-ID"/>
              </w:rPr>
            </w:pPr>
            <w:r w:rsidRPr="0099771F">
              <w:rPr>
                <w:rFonts w:ascii="Arial" w:hAnsi="Arial" w:cs="Arial"/>
                <w:sz w:val="20"/>
                <w:szCs w:val="20"/>
                <w:lang w:val="id-ID"/>
              </w:rPr>
              <w:t>BNJ</w:t>
            </w:r>
          </w:p>
        </w:tc>
        <w:tc>
          <w:tcPr>
            <w:tcW w:w="1134" w:type="dxa"/>
            <w:tcBorders>
              <w:top w:val="single" w:sz="4" w:space="0" w:color="auto"/>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lang w:val="id-ID"/>
              </w:rPr>
            </w:pPr>
            <w:r w:rsidRPr="0099771F">
              <w:rPr>
                <w:rFonts w:ascii="Arial" w:hAnsi="Arial" w:cs="Arial"/>
                <w:sz w:val="20"/>
                <w:szCs w:val="20"/>
                <w:lang w:val="id-ID"/>
              </w:rPr>
              <w:t>12,42</w:t>
            </w:r>
          </w:p>
        </w:tc>
        <w:tc>
          <w:tcPr>
            <w:tcW w:w="1134" w:type="dxa"/>
            <w:tcBorders>
              <w:top w:val="single" w:sz="4" w:space="0" w:color="auto"/>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lang w:val="id-ID"/>
              </w:rPr>
            </w:pPr>
            <w:r w:rsidRPr="0099771F">
              <w:rPr>
                <w:rFonts w:ascii="Arial" w:hAnsi="Arial" w:cs="Arial"/>
                <w:sz w:val="20"/>
                <w:szCs w:val="20"/>
                <w:lang w:val="id-ID"/>
              </w:rPr>
              <w:t>9,35</w:t>
            </w:r>
          </w:p>
        </w:tc>
        <w:tc>
          <w:tcPr>
            <w:tcW w:w="1120" w:type="dxa"/>
            <w:tcBorders>
              <w:top w:val="single" w:sz="4" w:space="0" w:color="auto"/>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lang w:val="id-ID"/>
              </w:rPr>
            </w:pPr>
            <w:r w:rsidRPr="0099771F">
              <w:rPr>
                <w:rFonts w:ascii="Arial" w:hAnsi="Arial" w:cs="Arial"/>
                <w:sz w:val="20"/>
                <w:szCs w:val="20"/>
                <w:lang w:val="id-ID"/>
              </w:rPr>
              <w:t>9,53</w:t>
            </w:r>
          </w:p>
        </w:tc>
        <w:tc>
          <w:tcPr>
            <w:tcW w:w="1195" w:type="dxa"/>
            <w:tcBorders>
              <w:top w:val="single" w:sz="4" w:space="0" w:color="auto"/>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lang w:val="id-ID"/>
              </w:rPr>
            </w:pPr>
            <w:r w:rsidRPr="0099771F">
              <w:rPr>
                <w:rFonts w:ascii="Arial" w:hAnsi="Arial" w:cs="Arial"/>
                <w:sz w:val="20"/>
                <w:szCs w:val="20"/>
                <w:lang w:val="id-ID"/>
              </w:rPr>
              <w:t>9,51</w:t>
            </w:r>
          </w:p>
        </w:tc>
        <w:tc>
          <w:tcPr>
            <w:tcW w:w="1087" w:type="dxa"/>
            <w:tcBorders>
              <w:top w:val="single" w:sz="4" w:space="0" w:color="auto"/>
              <w:bottom w:val="single" w:sz="4" w:space="0" w:color="auto"/>
            </w:tcBorders>
          </w:tcPr>
          <w:p w:rsidR="0099771F" w:rsidRPr="0099771F" w:rsidRDefault="0099771F" w:rsidP="0099771F">
            <w:pPr>
              <w:pStyle w:val="ListParagraph"/>
              <w:spacing w:line="276" w:lineRule="auto"/>
              <w:ind w:left="0"/>
              <w:jc w:val="center"/>
              <w:rPr>
                <w:rFonts w:ascii="Arial" w:hAnsi="Arial" w:cs="Arial"/>
                <w:sz w:val="20"/>
                <w:szCs w:val="20"/>
                <w:lang w:val="id-ID"/>
              </w:rPr>
            </w:pPr>
            <w:r w:rsidRPr="0099771F">
              <w:rPr>
                <w:rFonts w:ascii="Arial" w:hAnsi="Arial" w:cs="Arial"/>
                <w:sz w:val="20"/>
                <w:szCs w:val="20"/>
                <w:lang w:val="id-ID"/>
              </w:rPr>
              <w:t>9,51</w:t>
            </w:r>
          </w:p>
        </w:tc>
      </w:tr>
    </w:tbl>
    <w:p w:rsidR="0099771F" w:rsidRPr="00DF3261" w:rsidRDefault="0099771F" w:rsidP="0099771F">
      <w:pPr>
        <w:spacing w:after="0" w:line="240" w:lineRule="auto"/>
        <w:jc w:val="both"/>
        <w:rPr>
          <w:rFonts w:ascii="Arial" w:hAnsi="Arial" w:cs="Arial"/>
          <w:lang w:val="id-ID"/>
        </w:rPr>
      </w:pPr>
      <w:r w:rsidRPr="00DF3261">
        <w:rPr>
          <w:rFonts w:ascii="Arial" w:hAnsi="Arial" w:cs="Arial"/>
          <w:lang w:val="id-ID"/>
        </w:rPr>
        <w:t xml:space="preserve">Keterangan :   </w:t>
      </w:r>
    </w:p>
    <w:p w:rsidR="0099771F" w:rsidRPr="00DF3261" w:rsidRDefault="0099771F" w:rsidP="0099771F">
      <w:pPr>
        <w:pStyle w:val="ListParagraph"/>
        <w:numPr>
          <w:ilvl w:val="0"/>
          <w:numId w:val="1"/>
        </w:numPr>
        <w:spacing w:after="0" w:line="240" w:lineRule="auto"/>
        <w:jc w:val="both"/>
        <w:rPr>
          <w:rFonts w:ascii="Arial" w:hAnsi="Arial" w:cs="Arial"/>
          <w:lang w:val="id-ID"/>
        </w:rPr>
      </w:pPr>
      <w:r w:rsidRPr="00DF3261">
        <w:rPr>
          <w:rFonts w:ascii="Arial" w:hAnsi="Arial" w:cs="Arial"/>
          <w:lang w:val="id-ID"/>
        </w:rPr>
        <w:t>Angka rata-rata yang diikuti pada huruf yang sama pada kolom yang sama berpanguh nyata pada taraf uji BNJ 5%</w:t>
      </w:r>
    </w:p>
    <w:p w:rsidR="0099771F" w:rsidRPr="00DF3261" w:rsidRDefault="0099771F" w:rsidP="0099771F">
      <w:pPr>
        <w:pStyle w:val="ListParagraph"/>
        <w:numPr>
          <w:ilvl w:val="0"/>
          <w:numId w:val="1"/>
        </w:numPr>
        <w:spacing w:after="0" w:line="240" w:lineRule="auto"/>
        <w:jc w:val="both"/>
        <w:rPr>
          <w:rFonts w:ascii="Arial" w:hAnsi="Arial" w:cs="Arial"/>
          <w:lang w:val="id-ID"/>
        </w:rPr>
      </w:pPr>
      <w:r w:rsidRPr="00DF3261">
        <w:rPr>
          <w:rFonts w:ascii="Arial" w:hAnsi="Arial" w:cs="Arial"/>
          <w:lang w:val="id-ID"/>
        </w:rPr>
        <w:t>Angka dalam kurung hasil tranformasi Arcsin√x</w:t>
      </w:r>
    </w:p>
    <w:p w:rsidR="0099771F" w:rsidRDefault="0099771F" w:rsidP="0099771F">
      <w:pPr>
        <w:pStyle w:val="ListParagraph"/>
        <w:spacing w:after="0"/>
        <w:ind w:left="0" w:firstLine="567"/>
        <w:jc w:val="both"/>
        <w:rPr>
          <w:rFonts w:ascii="Arial" w:hAnsi="Arial" w:cs="Arial"/>
        </w:rPr>
      </w:pPr>
    </w:p>
    <w:p w:rsidR="0099771F" w:rsidRPr="0099771F" w:rsidRDefault="0099771F" w:rsidP="0099771F">
      <w:pPr>
        <w:pStyle w:val="ListParagraph"/>
        <w:spacing w:after="0"/>
        <w:ind w:left="0" w:firstLine="567"/>
        <w:jc w:val="both"/>
        <w:rPr>
          <w:rFonts w:ascii="Arial" w:hAnsi="Arial" w:cs="Arial"/>
          <w:b/>
        </w:rPr>
      </w:pPr>
    </w:p>
    <w:p w:rsidR="0099771F" w:rsidRDefault="0045774A" w:rsidP="0099771F">
      <w:pPr>
        <w:pStyle w:val="ListParagraph"/>
        <w:spacing w:after="0"/>
        <w:ind w:left="0"/>
        <w:jc w:val="center"/>
        <w:rPr>
          <w:rFonts w:ascii="Arial" w:hAnsi="Arial" w:cs="Arial"/>
          <w:b/>
        </w:rPr>
      </w:pPr>
      <w:r w:rsidRPr="00723ABD">
        <w:rPr>
          <w:rFonts w:ascii="Times New Roman" w:hAnsi="Times New Roman" w:cs="Times New Roman"/>
          <w:noProof/>
          <w:sz w:val="24"/>
          <w:szCs w:val="24"/>
        </w:rPr>
        <w:lastRenderedPageBreak/>
        <w:drawing>
          <wp:inline distT="0" distB="0" distL="0" distR="0" wp14:anchorId="23571556" wp14:editId="5EDA4607">
            <wp:extent cx="4943475" cy="19716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774A" w:rsidRPr="0045774A" w:rsidRDefault="0045774A" w:rsidP="0045774A">
      <w:pPr>
        <w:spacing w:after="0" w:line="240" w:lineRule="auto"/>
        <w:ind w:left="1134" w:hanging="1134"/>
        <w:jc w:val="both"/>
        <w:rPr>
          <w:rFonts w:ascii="Arial" w:hAnsi="Arial" w:cs="Arial"/>
        </w:rPr>
      </w:pPr>
    </w:p>
    <w:p w:rsidR="0045774A" w:rsidRPr="0045774A" w:rsidRDefault="0045774A" w:rsidP="00755805">
      <w:pPr>
        <w:tabs>
          <w:tab w:val="left" w:pos="1276"/>
        </w:tabs>
        <w:spacing w:after="0" w:line="240" w:lineRule="auto"/>
        <w:ind w:left="1275" w:hanging="1275"/>
        <w:jc w:val="both"/>
        <w:rPr>
          <w:rFonts w:ascii="Arial" w:hAnsi="Arial" w:cs="Arial"/>
        </w:rPr>
      </w:pPr>
      <w:proofErr w:type="spellStart"/>
      <w:proofErr w:type="gramStart"/>
      <w:r w:rsidRPr="0045774A">
        <w:rPr>
          <w:rFonts w:ascii="Arial" w:hAnsi="Arial" w:cs="Arial"/>
        </w:rPr>
        <w:t>Gambar</w:t>
      </w:r>
      <w:proofErr w:type="spellEnd"/>
      <w:r w:rsidRPr="0045774A">
        <w:rPr>
          <w:rFonts w:ascii="Arial" w:hAnsi="Arial" w:cs="Arial"/>
        </w:rPr>
        <w:t xml:space="preserve"> 1</w:t>
      </w:r>
      <w:r>
        <w:rPr>
          <w:rFonts w:ascii="Arial" w:hAnsi="Arial" w:cs="Arial"/>
        </w:rPr>
        <w:t>a</w:t>
      </w:r>
      <w:r w:rsidRPr="0045774A">
        <w:rPr>
          <w:rFonts w:ascii="Arial" w:hAnsi="Arial" w:cs="Arial"/>
        </w:rPr>
        <w:t>.</w:t>
      </w:r>
      <w:proofErr w:type="gramEnd"/>
      <w:r w:rsidR="00755805">
        <w:rPr>
          <w:rFonts w:ascii="Arial" w:hAnsi="Arial" w:cs="Arial"/>
        </w:rPr>
        <w:tab/>
      </w:r>
      <w:r w:rsidRPr="0045774A">
        <w:rPr>
          <w:rFonts w:ascii="Arial" w:hAnsi="Arial" w:cs="Arial"/>
          <w:lang w:val="id-ID"/>
        </w:rPr>
        <w:t xml:space="preserve">Hasil </w:t>
      </w:r>
      <w:r w:rsidR="001A5548" w:rsidRPr="0045774A">
        <w:rPr>
          <w:rFonts w:ascii="Arial" w:hAnsi="Arial" w:cs="Arial"/>
        </w:rPr>
        <w:t xml:space="preserve">Rata-Rata </w:t>
      </w:r>
      <w:r w:rsidR="001A5548" w:rsidRPr="0045774A">
        <w:rPr>
          <w:rFonts w:ascii="Arial" w:hAnsi="Arial" w:cs="Arial"/>
          <w:lang w:val="id-ID"/>
        </w:rPr>
        <w:t xml:space="preserve">Hubungan Antara Perlakuan Konsentrasi Ekstrak </w:t>
      </w:r>
      <w:proofErr w:type="spellStart"/>
      <w:r w:rsidR="001A5548" w:rsidRPr="0045774A">
        <w:rPr>
          <w:rFonts w:ascii="Arial" w:hAnsi="Arial" w:cs="Arial"/>
        </w:rPr>
        <w:t>Kasar</w:t>
      </w:r>
      <w:proofErr w:type="spellEnd"/>
      <w:r w:rsidR="001A5548" w:rsidRPr="0045774A">
        <w:rPr>
          <w:rFonts w:ascii="Arial" w:hAnsi="Arial" w:cs="Arial"/>
        </w:rPr>
        <w:t xml:space="preserve"> </w:t>
      </w:r>
      <w:r w:rsidR="001A5548" w:rsidRPr="0045774A">
        <w:rPr>
          <w:rFonts w:ascii="Arial" w:hAnsi="Arial" w:cs="Arial"/>
          <w:lang w:val="id-ID"/>
        </w:rPr>
        <w:t xml:space="preserve">Daun Sirsak Dengan </w:t>
      </w:r>
      <w:proofErr w:type="spellStart"/>
      <w:r w:rsidR="001A5548" w:rsidRPr="0045774A">
        <w:rPr>
          <w:rFonts w:ascii="Arial" w:hAnsi="Arial" w:cs="Arial"/>
        </w:rPr>
        <w:t>Mortalitas</w:t>
      </w:r>
      <w:proofErr w:type="spellEnd"/>
      <w:r w:rsidR="001A5548" w:rsidRPr="0045774A">
        <w:rPr>
          <w:rFonts w:ascii="Arial" w:hAnsi="Arial" w:cs="Arial"/>
        </w:rPr>
        <w:t xml:space="preserve"> </w:t>
      </w:r>
      <w:r w:rsidR="001A5548" w:rsidRPr="0045774A">
        <w:rPr>
          <w:rFonts w:ascii="Arial" w:hAnsi="Arial" w:cs="Arial"/>
          <w:lang w:val="id-ID"/>
        </w:rPr>
        <w:t xml:space="preserve">Larva </w:t>
      </w:r>
      <w:r w:rsidRPr="0045774A">
        <w:rPr>
          <w:rFonts w:ascii="Arial" w:hAnsi="Arial" w:cs="Arial"/>
          <w:i/>
          <w:lang w:val="id-ID"/>
        </w:rPr>
        <w:t>S</w:t>
      </w:r>
      <w:r w:rsidR="001A5548" w:rsidRPr="0045774A">
        <w:rPr>
          <w:rFonts w:ascii="Arial" w:hAnsi="Arial" w:cs="Arial"/>
          <w:i/>
          <w:lang w:val="id-ID"/>
        </w:rPr>
        <w:t xml:space="preserve">. </w:t>
      </w:r>
      <w:proofErr w:type="gramStart"/>
      <w:r w:rsidR="001A5548">
        <w:rPr>
          <w:rFonts w:ascii="Arial" w:hAnsi="Arial" w:cs="Arial"/>
          <w:i/>
        </w:rPr>
        <w:t>e</w:t>
      </w:r>
      <w:r w:rsidR="001A5548" w:rsidRPr="0045774A">
        <w:rPr>
          <w:rFonts w:ascii="Arial" w:hAnsi="Arial" w:cs="Arial"/>
          <w:i/>
          <w:lang w:val="id-ID"/>
        </w:rPr>
        <w:t>xigua</w:t>
      </w:r>
      <w:proofErr w:type="gramEnd"/>
    </w:p>
    <w:p w:rsidR="0099771F" w:rsidRDefault="0099771F" w:rsidP="0099771F">
      <w:pPr>
        <w:pStyle w:val="ListParagraph"/>
        <w:spacing w:after="0"/>
        <w:ind w:left="0"/>
        <w:jc w:val="center"/>
        <w:rPr>
          <w:rFonts w:ascii="Arial" w:hAnsi="Arial" w:cs="Arial"/>
          <w:b/>
        </w:rPr>
      </w:pPr>
    </w:p>
    <w:p w:rsidR="0045774A" w:rsidRDefault="0045774A" w:rsidP="0099771F">
      <w:pPr>
        <w:pStyle w:val="ListParagraph"/>
        <w:spacing w:after="0"/>
        <w:ind w:left="0"/>
        <w:jc w:val="center"/>
        <w:rPr>
          <w:rFonts w:ascii="Arial" w:hAnsi="Arial" w:cs="Arial"/>
          <w:b/>
        </w:rPr>
        <w:sectPr w:rsidR="0045774A" w:rsidSect="0099771F">
          <w:type w:val="continuous"/>
          <w:pgSz w:w="11907" w:h="16840" w:code="9"/>
          <w:pgMar w:top="1701" w:right="1701" w:bottom="2268" w:left="2268" w:header="720" w:footer="720" w:gutter="0"/>
          <w:cols w:space="720"/>
          <w:docGrid w:linePitch="360"/>
        </w:sectPr>
      </w:pPr>
    </w:p>
    <w:p w:rsidR="0045774A" w:rsidRDefault="0045774A" w:rsidP="0045774A">
      <w:pPr>
        <w:pStyle w:val="ListParagraph"/>
        <w:spacing w:after="0"/>
        <w:ind w:left="0"/>
        <w:jc w:val="both"/>
        <w:rPr>
          <w:rFonts w:ascii="Arial" w:hAnsi="Arial" w:cs="Arial"/>
        </w:rPr>
      </w:pPr>
      <w:r w:rsidRPr="0045774A">
        <w:rPr>
          <w:rFonts w:ascii="Arial" w:hAnsi="Arial" w:cs="Arial"/>
          <w:lang w:val="id-ID"/>
        </w:rPr>
        <w:lastRenderedPageBreak/>
        <w:t xml:space="preserve">Hasil analisis statistik dengan regresi liner sederhana antara mortalitas larva </w:t>
      </w:r>
      <w:r w:rsidRPr="0045774A">
        <w:rPr>
          <w:rFonts w:ascii="Arial" w:hAnsi="Arial" w:cs="Arial"/>
          <w:i/>
          <w:lang w:val="id-ID"/>
        </w:rPr>
        <w:t xml:space="preserve">S. </w:t>
      </w:r>
      <w:proofErr w:type="gramStart"/>
      <w:r w:rsidRPr="0045774A">
        <w:rPr>
          <w:rFonts w:ascii="Arial" w:hAnsi="Arial" w:cs="Arial"/>
          <w:i/>
        </w:rPr>
        <w:t>e</w:t>
      </w:r>
      <w:r w:rsidRPr="0045774A">
        <w:rPr>
          <w:rFonts w:ascii="Arial" w:hAnsi="Arial" w:cs="Arial"/>
          <w:i/>
          <w:lang w:val="id-ID"/>
        </w:rPr>
        <w:t>xigua</w:t>
      </w:r>
      <w:proofErr w:type="gramEnd"/>
      <w:r w:rsidRPr="0045774A">
        <w:rPr>
          <w:rFonts w:ascii="Arial" w:hAnsi="Arial" w:cs="Arial"/>
          <w:lang w:val="id-ID"/>
        </w:rPr>
        <w:t xml:space="preserve"> (%) dengan level konsentrasi ekstrak </w:t>
      </w:r>
      <w:proofErr w:type="spellStart"/>
      <w:r w:rsidRPr="0045774A">
        <w:rPr>
          <w:rFonts w:ascii="Arial" w:hAnsi="Arial" w:cs="Arial"/>
        </w:rPr>
        <w:t>kasar</w:t>
      </w:r>
      <w:proofErr w:type="spellEnd"/>
      <w:r w:rsidRPr="0045774A">
        <w:rPr>
          <w:rFonts w:ascii="Arial" w:hAnsi="Arial" w:cs="Arial"/>
        </w:rPr>
        <w:t xml:space="preserve"> </w:t>
      </w:r>
      <w:r w:rsidRPr="0045774A">
        <w:rPr>
          <w:rFonts w:ascii="Arial" w:hAnsi="Arial" w:cs="Arial"/>
          <w:lang w:val="id-ID"/>
        </w:rPr>
        <w:t>daun sirsak (%) pada pengamatan 120 J</w:t>
      </w:r>
      <w:r w:rsidRPr="0045774A">
        <w:rPr>
          <w:rFonts w:ascii="Arial" w:hAnsi="Arial" w:cs="Arial"/>
        </w:rPr>
        <w:t>SA</w:t>
      </w:r>
      <w:r w:rsidRPr="0045774A">
        <w:rPr>
          <w:rFonts w:ascii="Arial" w:hAnsi="Arial" w:cs="Arial"/>
          <w:lang w:val="id-ID"/>
        </w:rPr>
        <w:t xml:space="preserve">, bahwa mortalitas </w:t>
      </w:r>
      <w:r w:rsidRPr="0045774A">
        <w:rPr>
          <w:rFonts w:ascii="Arial" w:hAnsi="Arial" w:cs="Arial"/>
          <w:i/>
          <w:lang w:val="id-ID"/>
        </w:rPr>
        <w:t xml:space="preserve">S. </w:t>
      </w:r>
      <w:r w:rsidRPr="0045774A">
        <w:rPr>
          <w:rFonts w:ascii="Arial" w:hAnsi="Arial" w:cs="Arial"/>
          <w:i/>
        </w:rPr>
        <w:t>e</w:t>
      </w:r>
      <w:r w:rsidRPr="0045774A">
        <w:rPr>
          <w:rFonts w:ascii="Arial" w:hAnsi="Arial" w:cs="Arial"/>
          <w:i/>
          <w:lang w:val="id-ID"/>
        </w:rPr>
        <w:t>xigua</w:t>
      </w:r>
      <w:r w:rsidRPr="0045774A">
        <w:rPr>
          <w:rFonts w:ascii="Arial" w:hAnsi="Arial" w:cs="Arial"/>
          <w:lang w:val="id-ID"/>
        </w:rPr>
        <w:t xml:space="preserve"> menunjukkan garis linier positif denga</w:t>
      </w:r>
      <w:r w:rsidRPr="0045774A">
        <w:rPr>
          <w:rFonts w:ascii="Arial" w:hAnsi="Arial" w:cs="Arial"/>
        </w:rPr>
        <w:t>n</w:t>
      </w:r>
      <w:r w:rsidRPr="0045774A">
        <w:rPr>
          <w:rFonts w:ascii="Arial" w:hAnsi="Arial" w:cs="Arial"/>
          <w:lang w:val="id-ID"/>
        </w:rPr>
        <w:t xml:space="preserve"> level ko</w:t>
      </w:r>
      <w:r w:rsidRPr="0045774A">
        <w:rPr>
          <w:rFonts w:ascii="Arial" w:hAnsi="Arial" w:cs="Arial"/>
        </w:rPr>
        <w:t>n</w:t>
      </w:r>
      <w:r w:rsidRPr="0045774A">
        <w:rPr>
          <w:rFonts w:ascii="Arial" w:hAnsi="Arial" w:cs="Arial"/>
          <w:lang w:val="id-ID"/>
        </w:rPr>
        <w:t xml:space="preserve">sentrasi </w:t>
      </w:r>
      <w:proofErr w:type="spellStart"/>
      <w:r w:rsidRPr="0045774A">
        <w:rPr>
          <w:rFonts w:ascii="Arial" w:hAnsi="Arial" w:cs="Arial"/>
        </w:rPr>
        <w:t>ekstrak</w:t>
      </w:r>
      <w:proofErr w:type="spellEnd"/>
      <w:r w:rsidRPr="0045774A">
        <w:rPr>
          <w:rFonts w:ascii="Arial" w:hAnsi="Arial" w:cs="Arial"/>
        </w:rPr>
        <w:t xml:space="preserve"> </w:t>
      </w:r>
      <w:proofErr w:type="spellStart"/>
      <w:r w:rsidRPr="0045774A">
        <w:rPr>
          <w:rFonts w:ascii="Arial" w:hAnsi="Arial" w:cs="Arial"/>
        </w:rPr>
        <w:lastRenderedPageBreak/>
        <w:t>kasar</w:t>
      </w:r>
      <w:proofErr w:type="spellEnd"/>
      <w:r w:rsidRPr="0045774A">
        <w:rPr>
          <w:rFonts w:ascii="Arial" w:hAnsi="Arial" w:cs="Arial"/>
        </w:rPr>
        <w:t xml:space="preserve"> </w:t>
      </w:r>
      <w:r w:rsidRPr="0045774A">
        <w:rPr>
          <w:rFonts w:ascii="Arial" w:hAnsi="Arial" w:cs="Arial"/>
          <w:lang w:val="id-ID"/>
        </w:rPr>
        <w:t>daun sirsak.</w:t>
      </w:r>
      <w:r>
        <w:rPr>
          <w:rFonts w:ascii="Arial" w:hAnsi="Arial" w:cs="Arial"/>
        </w:rPr>
        <w:t xml:space="preserve"> </w:t>
      </w:r>
      <w:r w:rsidRPr="0045774A">
        <w:rPr>
          <w:rFonts w:ascii="Arial" w:hAnsi="Arial" w:cs="Arial"/>
          <w:lang w:val="id-ID"/>
        </w:rPr>
        <w:t>Hasil  analisis regresi</w:t>
      </w:r>
      <w:r w:rsidRPr="0045774A">
        <w:rPr>
          <w:rFonts w:ascii="Arial" w:hAnsi="Arial" w:cs="Arial"/>
        </w:rPr>
        <w:t xml:space="preserve"> </w:t>
      </w:r>
      <w:r w:rsidRPr="0045774A">
        <w:rPr>
          <w:rFonts w:ascii="Arial" w:hAnsi="Arial" w:cs="Arial"/>
          <w:lang w:val="id-ID"/>
        </w:rPr>
        <w:t xml:space="preserve">hubungan antara perlakuan konsentrasi ekstrak </w:t>
      </w:r>
      <w:proofErr w:type="spellStart"/>
      <w:r w:rsidRPr="0045774A">
        <w:rPr>
          <w:rFonts w:ascii="Arial" w:hAnsi="Arial" w:cs="Arial"/>
        </w:rPr>
        <w:t>kasar</w:t>
      </w:r>
      <w:proofErr w:type="spellEnd"/>
      <w:r w:rsidRPr="0045774A">
        <w:rPr>
          <w:rFonts w:ascii="Arial" w:hAnsi="Arial" w:cs="Arial"/>
        </w:rPr>
        <w:t xml:space="preserve"> </w:t>
      </w:r>
      <w:r w:rsidRPr="0045774A">
        <w:rPr>
          <w:rFonts w:ascii="Arial" w:hAnsi="Arial" w:cs="Arial"/>
          <w:lang w:val="id-ID"/>
        </w:rPr>
        <w:t xml:space="preserve">daun sirsak dengan </w:t>
      </w:r>
      <w:proofErr w:type="spellStart"/>
      <w:r w:rsidRPr="0045774A">
        <w:rPr>
          <w:rFonts w:ascii="Arial" w:hAnsi="Arial" w:cs="Arial"/>
        </w:rPr>
        <w:t>mortalitas</w:t>
      </w:r>
      <w:proofErr w:type="spellEnd"/>
      <w:r w:rsidRPr="0045774A">
        <w:rPr>
          <w:rFonts w:ascii="Arial" w:hAnsi="Arial" w:cs="Arial"/>
        </w:rPr>
        <w:t xml:space="preserve"> </w:t>
      </w:r>
      <w:r w:rsidRPr="0045774A">
        <w:rPr>
          <w:rFonts w:ascii="Arial" w:hAnsi="Arial" w:cs="Arial"/>
          <w:lang w:val="id-ID"/>
        </w:rPr>
        <w:t xml:space="preserve">larva </w:t>
      </w:r>
      <w:r w:rsidRPr="0045774A">
        <w:rPr>
          <w:rFonts w:ascii="Arial" w:hAnsi="Arial" w:cs="Arial"/>
          <w:i/>
          <w:lang w:val="id-ID"/>
        </w:rPr>
        <w:t xml:space="preserve">S. </w:t>
      </w:r>
      <w:proofErr w:type="gramStart"/>
      <w:r>
        <w:rPr>
          <w:rFonts w:ascii="Arial" w:hAnsi="Arial" w:cs="Arial"/>
          <w:i/>
        </w:rPr>
        <w:t>e</w:t>
      </w:r>
      <w:r w:rsidRPr="0045774A">
        <w:rPr>
          <w:rFonts w:ascii="Arial" w:hAnsi="Arial" w:cs="Arial"/>
          <w:i/>
          <w:lang w:val="id-ID"/>
        </w:rPr>
        <w:t>xigua</w:t>
      </w:r>
      <w:proofErr w:type="gramEnd"/>
      <w:r>
        <w:rPr>
          <w:rFonts w:ascii="Arial" w:hAnsi="Arial" w:cs="Arial"/>
          <w:i/>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dilihat</w:t>
      </w:r>
      <w:proofErr w:type="spellEnd"/>
      <w:r>
        <w:rPr>
          <w:rFonts w:ascii="Arial" w:hAnsi="Arial" w:cs="Arial"/>
        </w:rPr>
        <w:t xml:space="preserve"> </w:t>
      </w:r>
      <w:proofErr w:type="spellStart"/>
      <w:r>
        <w:rPr>
          <w:rFonts w:ascii="Arial" w:hAnsi="Arial" w:cs="Arial"/>
        </w:rPr>
        <w:t>pada</w:t>
      </w:r>
      <w:proofErr w:type="spellEnd"/>
      <w:r>
        <w:rPr>
          <w:rFonts w:ascii="Arial" w:hAnsi="Arial" w:cs="Arial"/>
        </w:rPr>
        <w:t xml:space="preserve"> </w:t>
      </w:r>
      <w:proofErr w:type="spellStart"/>
      <w:r>
        <w:rPr>
          <w:rFonts w:ascii="Arial" w:hAnsi="Arial" w:cs="Arial"/>
        </w:rPr>
        <w:t>Gambar</w:t>
      </w:r>
      <w:proofErr w:type="spellEnd"/>
      <w:r>
        <w:rPr>
          <w:rFonts w:ascii="Arial" w:hAnsi="Arial" w:cs="Arial"/>
        </w:rPr>
        <w:t xml:space="preserve"> 1b.</w:t>
      </w:r>
    </w:p>
    <w:p w:rsidR="0045774A" w:rsidRDefault="0045774A" w:rsidP="0045774A">
      <w:pPr>
        <w:pStyle w:val="ListParagraph"/>
        <w:spacing w:after="0"/>
        <w:ind w:left="0"/>
        <w:jc w:val="both"/>
        <w:rPr>
          <w:rFonts w:ascii="Arial" w:hAnsi="Arial" w:cs="Arial"/>
        </w:rPr>
      </w:pPr>
    </w:p>
    <w:p w:rsidR="0045774A" w:rsidRDefault="0045774A" w:rsidP="0045774A">
      <w:pPr>
        <w:pStyle w:val="ListParagraph"/>
        <w:spacing w:after="0"/>
        <w:ind w:left="0"/>
        <w:jc w:val="both"/>
        <w:rPr>
          <w:rFonts w:ascii="Arial" w:hAnsi="Arial" w:cs="Arial"/>
          <w:b/>
        </w:rPr>
        <w:sectPr w:rsidR="0045774A" w:rsidSect="0045774A">
          <w:type w:val="continuous"/>
          <w:pgSz w:w="11907" w:h="16840" w:code="9"/>
          <w:pgMar w:top="1701" w:right="1701" w:bottom="2268" w:left="2268" w:header="720" w:footer="720" w:gutter="0"/>
          <w:cols w:num="2" w:space="720"/>
          <w:docGrid w:linePitch="360"/>
        </w:sectPr>
      </w:pPr>
    </w:p>
    <w:p w:rsidR="0045774A" w:rsidRDefault="0045774A" w:rsidP="0045774A">
      <w:pPr>
        <w:pStyle w:val="ListParagraph"/>
        <w:spacing w:after="0"/>
        <w:ind w:left="0"/>
        <w:jc w:val="both"/>
        <w:rPr>
          <w:rFonts w:ascii="Arial" w:hAnsi="Arial" w:cs="Arial"/>
          <w:b/>
        </w:rPr>
      </w:pPr>
    </w:p>
    <w:p w:rsidR="0045774A" w:rsidRPr="0045774A" w:rsidRDefault="0045774A" w:rsidP="0045774A">
      <w:pPr>
        <w:pStyle w:val="ListParagraph"/>
        <w:spacing w:after="0"/>
        <w:ind w:left="0"/>
        <w:jc w:val="both"/>
        <w:rPr>
          <w:rFonts w:ascii="Arial" w:hAnsi="Arial" w:cs="Arial"/>
          <w:b/>
        </w:rPr>
      </w:pPr>
      <w:r w:rsidRPr="00F87339">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112395</wp:posOffset>
            </wp:positionH>
            <wp:positionV relativeFrom="paragraph">
              <wp:posOffset>-635</wp:posOffset>
            </wp:positionV>
            <wp:extent cx="4810125" cy="1009650"/>
            <wp:effectExtent l="0" t="0" r="9525" b="1905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99771F" w:rsidRPr="0099771F" w:rsidRDefault="0099771F" w:rsidP="0099771F">
      <w:pPr>
        <w:pStyle w:val="ListParagraph"/>
        <w:spacing w:after="0"/>
        <w:ind w:left="0"/>
        <w:jc w:val="center"/>
        <w:rPr>
          <w:rFonts w:ascii="Arial" w:hAnsi="Arial" w:cs="Arial"/>
          <w:b/>
        </w:rPr>
      </w:pPr>
    </w:p>
    <w:p w:rsidR="0099771F" w:rsidRDefault="0099771F" w:rsidP="0099771F">
      <w:pPr>
        <w:pStyle w:val="ListParagraph"/>
        <w:spacing w:after="0"/>
        <w:ind w:left="0"/>
        <w:jc w:val="both"/>
        <w:rPr>
          <w:rFonts w:ascii="Arial" w:hAnsi="Arial" w:cs="Arial"/>
        </w:rPr>
      </w:pPr>
    </w:p>
    <w:p w:rsidR="0099771F" w:rsidRDefault="0099771F" w:rsidP="0099771F">
      <w:pPr>
        <w:pStyle w:val="ListParagraph"/>
        <w:spacing w:after="0"/>
        <w:ind w:left="0"/>
        <w:jc w:val="center"/>
        <w:rPr>
          <w:rFonts w:ascii="Arial" w:hAnsi="Arial" w:cs="Arial"/>
          <w:b/>
        </w:rPr>
      </w:pPr>
    </w:p>
    <w:p w:rsidR="0099771F" w:rsidRPr="0099771F" w:rsidRDefault="0099771F" w:rsidP="0099771F">
      <w:pPr>
        <w:pStyle w:val="ListParagraph"/>
        <w:spacing w:after="0"/>
        <w:ind w:left="0"/>
        <w:jc w:val="center"/>
        <w:rPr>
          <w:rFonts w:ascii="Arial" w:hAnsi="Arial" w:cs="Arial"/>
          <w:b/>
        </w:rPr>
      </w:pPr>
    </w:p>
    <w:p w:rsidR="0099771F" w:rsidRPr="00DA05B7" w:rsidRDefault="0099771F" w:rsidP="00DA05B7">
      <w:pPr>
        <w:spacing w:after="0"/>
        <w:jc w:val="both"/>
        <w:rPr>
          <w:rFonts w:ascii="Arial" w:hAnsi="Arial" w:cs="Arial"/>
        </w:rPr>
      </w:pPr>
    </w:p>
    <w:p w:rsidR="0045774A" w:rsidRDefault="0045774A" w:rsidP="00DF3261">
      <w:pPr>
        <w:tabs>
          <w:tab w:val="left" w:pos="1276"/>
        </w:tabs>
        <w:spacing w:after="0" w:line="240" w:lineRule="auto"/>
        <w:ind w:left="1276" w:hanging="1276"/>
        <w:jc w:val="both"/>
        <w:rPr>
          <w:rFonts w:ascii="Arial" w:hAnsi="Arial" w:cs="Arial"/>
          <w:i/>
        </w:rPr>
      </w:pPr>
      <w:proofErr w:type="spellStart"/>
      <w:proofErr w:type="gramStart"/>
      <w:r w:rsidRPr="0045774A">
        <w:rPr>
          <w:rFonts w:ascii="Arial" w:hAnsi="Arial" w:cs="Arial"/>
        </w:rPr>
        <w:t>Gambar</w:t>
      </w:r>
      <w:proofErr w:type="spellEnd"/>
      <w:r w:rsidRPr="0045774A">
        <w:rPr>
          <w:rFonts w:ascii="Arial" w:hAnsi="Arial" w:cs="Arial"/>
        </w:rPr>
        <w:t xml:space="preserve"> 1b.</w:t>
      </w:r>
      <w:proofErr w:type="gramEnd"/>
      <w:r>
        <w:rPr>
          <w:rFonts w:ascii="Arial" w:hAnsi="Arial" w:cs="Arial"/>
        </w:rPr>
        <w:tab/>
      </w:r>
      <w:r w:rsidRPr="0045774A">
        <w:rPr>
          <w:rFonts w:ascii="Arial" w:hAnsi="Arial" w:cs="Arial"/>
          <w:lang w:val="id-ID"/>
        </w:rPr>
        <w:t xml:space="preserve">Hasil  </w:t>
      </w:r>
      <w:r w:rsidR="001A5548" w:rsidRPr="0045774A">
        <w:rPr>
          <w:rFonts w:ascii="Arial" w:hAnsi="Arial" w:cs="Arial"/>
          <w:lang w:val="id-ID"/>
        </w:rPr>
        <w:t>Analisis Regresi</w:t>
      </w:r>
      <w:r w:rsidR="001A5548" w:rsidRPr="0045774A">
        <w:rPr>
          <w:rFonts w:ascii="Arial" w:hAnsi="Arial" w:cs="Arial"/>
        </w:rPr>
        <w:t xml:space="preserve"> </w:t>
      </w:r>
      <w:r w:rsidR="001A5548" w:rsidRPr="0045774A">
        <w:rPr>
          <w:rFonts w:ascii="Arial" w:hAnsi="Arial" w:cs="Arial"/>
          <w:lang w:val="id-ID"/>
        </w:rPr>
        <w:t xml:space="preserve">Hubungan Antara Perlakuan Konsentrasi Ekstrak </w:t>
      </w:r>
      <w:proofErr w:type="spellStart"/>
      <w:r w:rsidR="001A5548" w:rsidRPr="0045774A">
        <w:rPr>
          <w:rFonts w:ascii="Arial" w:hAnsi="Arial" w:cs="Arial"/>
        </w:rPr>
        <w:t>Kasar</w:t>
      </w:r>
      <w:proofErr w:type="spellEnd"/>
      <w:r w:rsidR="001A5548" w:rsidRPr="0045774A">
        <w:rPr>
          <w:rFonts w:ascii="Arial" w:hAnsi="Arial" w:cs="Arial"/>
        </w:rPr>
        <w:t xml:space="preserve"> </w:t>
      </w:r>
      <w:r w:rsidR="001A5548" w:rsidRPr="0045774A">
        <w:rPr>
          <w:rFonts w:ascii="Arial" w:hAnsi="Arial" w:cs="Arial"/>
          <w:lang w:val="id-ID"/>
        </w:rPr>
        <w:t xml:space="preserve">Daun Sirsak Dengan </w:t>
      </w:r>
      <w:proofErr w:type="spellStart"/>
      <w:r w:rsidR="001A5548" w:rsidRPr="0045774A">
        <w:rPr>
          <w:rFonts w:ascii="Arial" w:hAnsi="Arial" w:cs="Arial"/>
        </w:rPr>
        <w:t>Mortalitas</w:t>
      </w:r>
      <w:proofErr w:type="spellEnd"/>
      <w:r w:rsidR="001A5548" w:rsidRPr="0045774A">
        <w:rPr>
          <w:rFonts w:ascii="Arial" w:hAnsi="Arial" w:cs="Arial"/>
        </w:rPr>
        <w:t xml:space="preserve"> </w:t>
      </w:r>
      <w:r w:rsidR="001A5548" w:rsidRPr="0045774A">
        <w:rPr>
          <w:rFonts w:ascii="Arial" w:hAnsi="Arial" w:cs="Arial"/>
          <w:lang w:val="id-ID"/>
        </w:rPr>
        <w:t xml:space="preserve">Larva </w:t>
      </w:r>
      <w:r w:rsidRPr="0045774A">
        <w:rPr>
          <w:rFonts w:ascii="Arial" w:hAnsi="Arial" w:cs="Arial"/>
          <w:i/>
          <w:lang w:val="id-ID"/>
        </w:rPr>
        <w:t>S</w:t>
      </w:r>
      <w:r w:rsidR="001A5548" w:rsidRPr="0045774A">
        <w:rPr>
          <w:rFonts w:ascii="Arial" w:hAnsi="Arial" w:cs="Arial"/>
          <w:i/>
          <w:lang w:val="id-ID"/>
        </w:rPr>
        <w:t xml:space="preserve">. </w:t>
      </w:r>
      <w:proofErr w:type="gramStart"/>
      <w:r w:rsidR="001A5548">
        <w:rPr>
          <w:rFonts w:ascii="Arial" w:hAnsi="Arial" w:cs="Arial"/>
          <w:i/>
        </w:rPr>
        <w:t>e</w:t>
      </w:r>
      <w:r w:rsidRPr="0045774A">
        <w:rPr>
          <w:rFonts w:ascii="Arial" w:hAnsi="Arial" w:cs="Arial"/>
          <w:i/>
          <w:lang w:val="id-ID"/>
        </w:rPr>
        <w:t>xigua</w:t>
      </w:r>
      <w:proofErr w:type="gramEnd"/>
    </w:p>
    <w:p w:rsidR="00DF3261" w:rsidRPr="00DF3261" w:rsidRDefault="00DF3261" w:rsidP="00DF3261">
      <w:pPr>
        <w:tabs>
          <w:tab w:val="left" w:pos="1276"/>
        </w:tabs>
        <w:spacing w:after="0" w:line="240" w:lineRule="auto"/>
        <w:ind w:left="1276" w:hanging="1276"/>
        <w:jc w:val="both"/>
        <w:rPr>
          <w:rFonts w:ascii="Arial" w:hAnsi="Arial" w:cs="Arial"/>
          <w:i/>
        </w:rPr>
      </w:pPr>
    </w:p>
    <w:p w:rsidR="00DF3261" w:rsidRDefault="00DF3261" w:rsidP="00DF3261">
      <w:pPr>
        <w:tabs>
          <w:tab w:val="left" w:pos="1276"/>
        </w:tabs>
        <w:spacing w:after="0" w:line="240" w:lineRule="auto"/>
        <w:ind w:left="1276" w:hanging="1276"/>
        <w:jc w:val="both"/>
        <w:rPr>
          <w:rFonts w:ascii="Arial" w:hAnsi="Arial" w:cs="Arial"/>
          <w:i/>
        </w:rPr>
      </w:pPr>
    </w:p>
    <w:p w:rsidR="00DF3261" w:rsidRDefault="00DF3261" w:rsidP="00DF3261">
      <w:pPr>
        <w:tabs>
          <w:tab w:val="left" w:pos="1276"/>
        </w:tabs>
        <w:spacing w:after="0" w:line="240" w:lineRule="auto"/>
        <w:ind w:left="1276" w:hanging="1276"/>
        <w:jc w:val="both"/>
        <w:rPr>
          <w:rFonts w:ascii="Arial" w:hAnsi="Arial" w:cs="Arial"/>
        </w:rPr>
        <w:sectPr w:rsidR="00DF3261" w:rsidSect="0045774A">
          <w:type w:val="continuous"/>
          <w:pgSz w:w="11907" w:h="16840" w:code="9"/>
          <w:pgMar w:top="1701" w:right="1701" w:bottom="2268" w:left="2268" w:header="720" w:footer="720" w:gutter="0"/>
          <w:cols w:space="720"/>
          <w:docGrid w:linePitch="360"/>
        </w:sectPr>
      </w:pPr>
    </w:p>
    <w:p w:rsidR="00DF3261" w:rsidRPr="00DF3261" w:rsidRDefault="00DF3261" w:rsidP="00DF3261">
      <w:pPr>
        <w:pStyle w:val="ListParagraph"/>
        <w:spacing w:after="0"/>
        <w:ind w:left="0" w:firstLine="567"/>
        <w:contextualSpacing w:val="0"/>
        <w:jc w:val="both"/>
        <w:rPr>
          <w:rFonts w:ascii="Arial" w:hAnsi="Arial" w:cs="Arial"/>
        </w:rPr>
      </w:pPr>
      <w:r w:rsidRPr="00DF3261">
        <w:rPr>
          <w:rFonts w:ascii="Arial" w:hAnsi="Arial" w:cs="Arial"/>
          <w:lang w:val="id-ID"/>
        </w:rPr>
        <w:lastRenderedPageBreak/>
        <w:t xml:space="preserve">Berdasarkan persamaan regresi yang dihasilkan Y =  2,409 + 18,77 X; dengan nilai korelasi R = 0,991 dapat diketahui bahwa setiap penambahan 1 unit satuan X (konsentrasi) akan meningkatkan satuan Y (mortalitas) sebesar 18,77 unit satuan (%), atau dengan kata lain bila tanpa penambahan satuan X (konsentrasi) maka akan terdapat satuan Y (mortalitas) sebesar 18,77 </w:t>
      </w:r>
      <w:r w:rsidRPr="00DF3261">
        <w:rPr>
          <w:rFonts w:ascii="Arial" w:hAnsi="Arial" w:cs="Arial"/>
          <w:lang w:val="id-ID"/>
        </w:rPr>
        <w:lastRenderedPageBreak/>
        <w:t>%.</w:t>
      </w:r>
      <w:r w:rsidRPr="00DF3261">
        <w:rPr>
          <w:rFonts w:ascii="Arial" w:hAnsi="Arial" w:cs="Arial"/>
        </w:rPr>
        <w:t xml:space="preserve"> </w:t>
      </w:r>
      <w:r w:rsidRPr="00DF3261">
        <w:rPr>
          <w:rFonts w:ascii="Arial" w:hAnsi="Arial" w:cs="Arial"/>
          <w:lang w:val="id-ID"/>
        </w:rPr>
        <w:t xml:space="preserve">Nilai R = 0,991 </w:t>
      </w:r>
      <w:proofErr w:type="spellStart"/>
      <w:r w:rsidRPr="00DF3261">
        <w:rPr>
          <w:rFonts w:ascii="Arial" w:hAnsi="Arial" w:cs="Arial"/>
        </w:rPr>
        <w:t>hal</w:t>
      </w:r>
      <w:proofErr w:type="spellEnd"/>
      <w:r w:rsidRPr="00DF3261">
        <w:rPr>
          <w:rFonts w:ascii="Arial" w:hAnsi="Arial" w:cs="Arial"/>
        </w:rPr>
        <w:t xml:space="preserve"> </w:t>
      </w:r>
      <w:proofErr w:type="spellStart"/>
      <w:r w:rsidRPr="00DF3261">
        <w:rPr>
          <w:rFonts w:ascii="Arial" w:hAnsi="Arial" w:cs="Arial"/>
        </w:rPr>
        <w:t>ini</w:t>
      </w:r>
      <w:proofErr w:type="spellEnd"/>
      <w:r w:rsidRPr="00DF3261">
        <w:rPr>
          <w:rFonts w:ascii="Arial" w:hAnsi="Arial" w:cs="Arial"/>
        </w:rPr>
        <w:t xml:space="preserve"> </w:t>
      </w:r>
      <w:r w:rsidRPr="00DF3261">
        <w:rPr>
          <w:rFonts w:ascii="Arial" w:hAnsi="Arial" w:cs="Arial"/>
          <w:lang w:val="id-ID"/>
        </w:rPr>
        <w:t xml:space="preserve">menjelaskan adanya hubungan positif  antara kedua variabel tersebut, dimana semakin tinggi level konsentrasi </w:t>
      </w:r>
      <w:proofErr w:type="spellStart"/>
      <w:r w:rsidRPr="00DF3261">
        <w:rPr>
          <w:rFonts w:ascii="Arial" w:hAnsi="Arial" w:cs="Arial"/>
        </w:rPr>
        <w:t>ekstrak</w:t>
      </w:r>
      <w:proofErr w:type="spellEnd"/>
      <w:r w:rsidRPr="00DF3261">
        <w:rPr>
          <w:rFonts w:ascii="Arial" w:hAnsi="Arial" w:cs="Arial"/>
        </w:rPr>
        <w:t xml:space="preserve"> </w:t>
      </w:r>
      <w:proofErr w:type="spellStart"/>
      <w:r w:rsidRPr="00DF3261">
        <w:rPr>
          <w:rFonts w:ascii="Arial" w:hAnsi="Arial" w:cs="Arial"/>
        </w:rPr>
        <w:t>kasar</w:t>
      </w:r>
      <w:proofErr w:type="spellEnd"/>
      <w:r w:rsidRPr="00DF3261">
        <w:rPr>
          <w:rFonts w:ascii="Arial" w:hAnsi="Arial" w:cs="Arial"/>
        </w:rPr>
        <w:t xml:space="preserve"> </w:t>
      </w:r>
      <w:r w:rsidRPr="00DF3261">
        <w:rPr>
          <w:rFonts w:ascii="Arial" w:hAnsi="Arial" w:cs="Arial"/>
          <w:lang w:val="id-ID"/>
        </w:rPr>
        <w:t xml:space="preserve">daun sirsak yang diaplikasikan semakin tinggi pula mortalitas larva </w:t>
      </w:r>
      <w:r w:rsidRPr="00DF3261">
        <w:rPr>
          <w:rFonts w:ascii="Arial" w:hAnsi="Arial" w:cs="Arial"/>
          <w:i/>
          <w:lang w:val="id-ID"/>
        </w:rPr>
        <w:t xml:space="preserve">S. </w:t>
      </w:r>
      <w:proofErr w:type="gramStart"/>
      <w:r w:rsidRPr="00DF3261">
        <w:rPr>
          <w:rFonts w:ascii="Arial" w:hAnsi="Arial" w:cs="Arial"/>
          <w:i/>
        </w:rPr>
        <w:t>e</w:t>
      </w:r>
      <w:r w:rsidRPr="00DF3261">
        <w:rPr>
          <w:rFonts w:ascii="Arial" w:hAnsi="Arial" w:cs="Arial"/>
          <w:i/>
          <w:lang w:val="id-ID"/>
        </w:rPr>
        <w:t>xigua</w:t>
      </w:r>
      <w:proofErr w:type="gramEnd"/>
      <w:r w:rsidRPr="00DF3261">
        <w:rPr>
          <w:rFonts w:ascii="Arial" w:hAnsi="Arial" w:cs="Arial"/>
          <w:lang w:val="id-ID"/>
        </w:rPr>
        <w:t xml:space="preserve"> yang dihasilkan.</w:t>
      </w:r>
      <w:r w:rsidRPr="00DF3261">
        <w:rPr>
          <w:rFonts w:ascii="Arial" w:hAnsi="Arial" w:cs="Arial"/>
        </w:rPr>
        <w:t xml:space="preserve"> </w:t>
      </w:r>
    </w:p>
    <w:p w:rsidR="00DF3261" w:rsidRPr="00DF3261" w:rsidRDefault="00DF3261" w:rsidP="00DF3261">
      <w:pPr>
        <w:spacing w:after="0"/>
        <w:ind w:firstLine="567"/>
        <w:jc w:val="both"/>
        <w:rPr>
          <w:rFonts w:ascii="Arial" w:eastAsiaTheme="minorHAnsi" w:hAnsi="Arial" w:cs="Arial"/>
          <w:lang w:val="id-ID"/>
        </w:rPr>
      </w:pPr>
      <w:r w:rsidRPr="00DF3261">
        <w:rPr>
          <w:rFonts w:ascii="Arial" w:hAnsi="Arial" w:cs="Arial"/>
          <w:lang w:val="id-ID"/>
        </w:rPr>
        <w:t xml:space="preserve">Konsentrasi 4,5% pada 120 memberikan pengaruh mortalitas tertinggi. Hal ini disebabkan tingkat </w:t>
      </w:r>
      <w:r w:rsidRPr="00DF3261">
        <w:rPr>
          <w:rFonts w:ascii="Arial" w:hAnsi="Arial" w:cs="Arial"/>
          <w:lang w:val="id-ID"/>
        </w:rPr>
        <w:lastRenderedPageBreak/>
        <w:t xml:space="preserve">kandungan yang ada pada daun sirsak, bahwa semakin tinggi konsentrasi ekstrak kasar daun sirsak maka semakin tinggi tingkat mortalitasnya. Hal ini diduga berkaitan dengan aktivitas makan larva </w:t>
      </w:r>
      <w:r w:rsidRPr="00DF3261">
        <w:rPr>
          <w:rFonts w:ascii="Arial" w:hAnsi="Arial" w:cs="Arial"/>
          <w:i/>
          <w:lang w:val="id-ID"/>
        </w:rPr>
        <w:t xml:space="preserve">S exigua </w:t>
      </w:r>
      <w:r w:rsidRPr="00DF3261">
        <w:rPr>
          <w:rFonts w:ascii="Arial" w:hAnsi="Arial" w:cs="Arial"/>
          <w:lang w:val="id-ID"/>
        </w:rPr>
        <w:t xml:space="preserve">yang menurun oleh adanya pengaruh dari ekstrak bahan alami sehingga mengakibatkan nutrisi yang diperoleh dan terhambatnya proses metabolisme dalam tubuh larva.  </w:t>
      </w:r>
    </w:p>
    <w:p w:rsidR="00DF3261" w:rsidRPr="00DF3261" w:rsidRDefault="00DF3261" w:rsidP="00DF3261">
      <w:pPr>
        <w:tabs>
          <w:tab w:val="left" w:pos="1276"/>
        </w:tabs>
        <w:spacing w:after="0" w:line="240" w:lineRule="auto"/>
        <w:ind w:left="1276" w:hanging="1276"/>
        <w:jc w:val="both"/>
        <w:rPr>
          <w:rFonts w:ascii="Arial" w:hAnsi="Arial" w:cs="Arial"/>
        </w:rPr>
      </w:pPr>
    </w:p>
    <w:p w:rsidR="00DF3261" w:rsidRDefault="00DF3261" w:rsidP="00DF3261">
      <w:pPr>
        <w:spacing w:after="120"/>
        <w:jc w:val="both"/>
        <w:rPr>
          <w:rFonts w:ascii="Times New Roman" w:hAnsi="Times New Roman" w:cs="Times New Roman"/>
          <w:b/>
          <w:sz w:val="24"/>
          <w:szCs w:val="24"/>
        </w:rPr>
      </w:pPr>
      <w:r>
        <w:rPr>
          <w:rFonts w:ascii="Times New Roman" w:hAnsi="Times New Roman" w:cs="Times New Roman"/>
          <w:b/>
          <w:sz w:val="24"/>
          <w:szCs w:val="24"/>
          <w:lang w:val="id-ID"/>
        </w:rPr>
        <w:t xml:space="preserve">Uji </w:t>
      </w:r>
      <w:r>
        <w:rPr>
          <w:rFonts w:ascii="Times New Roman" w:hAnsi="Times New Roman" w:cs="Times New Roman"/>
          <w:b/>
          <w:sz w:val="24"/>
          <w:szCs w:val="24"/>
        </w:rPr>
        <w:t>K</w:t>
      </w:r>
      <w:r w:rsidRPr="004A55F2">
        <w:rPr>
          <w:rFonts w:ascii="Times New Roman" w:hAnsi="Times New Roman" w:cs="Times New Roman"/>
          <w:b/>
          <w:sz w:val="24"/>
          <w:szCs w:val="24"/>
          <w:lang w:val="id-ID"/>
        </w:rPr>
        <w:t xml:space="preserve">emampuan </w:t>
      </w:r>
      <w:r>
        <w:rPr>
          <w:rFonts w:ascii="Times New Roman" w:hAnsi="Times New Roman" w:cs="Times New Roman"/>
          <w:b/>
          <w:sz w:val="24"/>
          <w:szCs w:val="24"/>
        </w:rPr>
        <w:t>B</w:t>
      </w:r>
      <w:r w:rsidRPr="004A55F2">
        <w:rPr>
          <w:rFonts w:ascii="Times New Roman" w:hAnsi="Times New Roman" w:cs="Times New Roman"/>
          <w:b/>
          <w:sz w:val="24"/>
          <w:szCs w:val="24"/>
          <w:lang w:val="id-ID"/>
        </w:rPr>
        <w:t xml:space="preserve">ertahan </w:t>
      </w:r>
      <w:r>
        <w:rPr>
          <w:rFonts w:ascii="Times New Roman" w:hAnsi="Times New Roman" w:cs="Times New Roman"/>
          <w:b/>
          <w:sz w:val="24"/>
          <w:szCs w:val="24"/>
        </w:rPr>
        <w:t>H</w:t>
      </w:r>
      <w:r w:rsidRPr="004A55F2">
        <w:rPr>
          <w:rFonts w:ascii="Times New Roman" w:hAnsi="Times New Roman" w:cs="Times New Roman"/>
          <w:b/>
          <w:sz w:val="24"/>
          <w:szCs w:val="24"/>
          <w:lang w:val="id-ID"/>
        </w:rPr>
        <w:t xml:space="preserve">idup </w:t>
      </w:r>
      <w:r>
        <w:rPr>
          <w:rFonts w:ascii="Times New Roman" w:hAnsi="Times New Roman" w:cs="Times New Roman"/>
          <w:b/>
          <w:sz w:val="24"/>
          <w:szCs w:val="24"/>
        </w:rPr>
        <w:t>L</w:t>
      </w:r>
      <w:r w:rsidRPr="004A55F2">
        <w:rPr>
          <w:rFonts w:ascii="Times New Roman" w:hAnsi="Times New Roman" w:cs="Times New Roman"/>
          <w:b/>
          <w:sz w:val="24"/>
          <w:szCs w:val="24"/>
          <w:lang w:val="id-ID"/>
        </w:rPr>
        <w:t xml:space="preserve">arva </w:t>
      </w:r>
      <w:r w:rsidRPr="004A55F2">
        <w:rPr>
          <w:rFonts w:ascii="Times New Roman" w:hAnsi="Times New Roman" w:cs="Times New Roman"/>
          <w:b/>
          <w:i/>
          <w:sz w:val="24"/>
          <w:szCs w:val="24"/>
          <w:lang w:val="id-ID"/>
        </w:rPr>
        <w:t xml:space="preserve">S. </w:t>
      </w:r>
      <w:proofErr w:type="gramStart"/>
      <w:r w:rsidRPr="004A55F2">
        <w:rPr>
          <w:rFonts w:ascii="Times New Roman" w:hAnsi="Times New Roman" w:cs="Times New Roman"/>
          <w:b/>
          <w:i/>
          <w:sz w:val="24"/>
          <w:szCs w:val="24"/>
        </w:rPr>
        <w:t>e</w:t>
      </w:r>
      <w:r w:rsidRPr="004A55F2">
        <w:rPr>
          <w:rFonts w:ascii="Times New Roman" w:hAnsi="Times New Roman" w:cs="Times New Roman"/>
          <w:b/>
          <w:i/>
          <w:sz w:val="24"/>
          <w:szCs w:val="24"/>
          <w:lang w:val="id-ID"/>
        </w:rPr>
        <w:t>xigua</w:t>
      </w:r>
      <w:proofErr w:type="gramEnd"/>
      <w:r w:rsidRPr="004A55F2">
        <w:rPr>
          <w:rFonts w:ascii="Times New Roman" w:hAnsi="Times New Roman" w:cs="Times New Roman"/>
          <w:b/>
          <w:i/>
          <w:sz w:val="24"/>
          <w:szCs w:val="24"/>
          <w:lang w:val="id-ID"/>
        </w:rPr>
        <w:t>,</w:t>
      </w:r>
      <w:r>
        <w:rPr>
          <w:rFonts w:ascii="Times New Roman" w:hAnsi="Times New Roman" w:cs="Times New Roman"/>
          <w:b/>
          <w:sz w:val="24"/>
          <w:szCs w:val="24"/>
          <w:lang w:val="id-ID"/>
        </w:rPr>
        <w:t xml:space="preserve"> </w:t>
      </w:r>
      <w:r>
        <w:rPr>
          <w:rFonts w:ascii="Times New Roman" w:hAnsi="Times New Roman" w:cs="Times New Roman"/>
          <w:b/>
          <w:sz w:val="24"/>
          <w:szCs w:val="24"/>
        </w:rPr>
        <w:t>B</w:t>
      </w:r>
      <w:r>
        <w:rPr>
          <w:rFonts w:ascii="Times New Roman" w:hAnsi="Times New Roman" w:cs="Times New Roman"/>
          <w:b/>
          <w:sz w:val="24"/>
          <w:szCs w:val="24"/>
          <w:lang w:val="id-ID"/>
        </w:rPr>
        <w:t xml:space="preserve">erbagai </w:t>
      </w:r>
      <w:r>
        <w:rPr>
          <w:rFonts w:ascii="Times New Roman" w:hAnsi="Times New Roman" w:cs="Times New Roman"/>
          <w:b/>
          <w:sz w:val="24"/>
          <w:szCs w:val="24"/>
        </w:rPr>
        <w:t>K</w:t>
      </w:r>
      <w:r>
        <w:rPr>
          <w:rFonts w:ascii="Times New Roman" w:hAnsi="Times New Roman" w:cs="Times New Roman"/>
          <w:b/>
          <w:sz w:val="24"/>
          <w:szCs w:val="24"/>
          <w:lang w:val="id-ID"/>
        </w:rPr>
        <w:t>onsentrasi</w:t>
      </w:r>
      <w:r>
        <w:rPr>
          <w:rFonts w:ascii="Times New Roman" w:hAnsi="Times New Roman" w:cs="Times New Roman"/>
          <w:b/>
          <w:sz w:val="24"/>
          <w:szCs w:val="24"/>
        </w:rPr>
        <w:t xml:space="preserve"> E</w:t>
      </w:r>
      <w:r w:rsidRPr="004A55F2">
        <w:rPr>
          <w:rFonts w:ascii="Times New Roman" w:hAnsi="Times New Roman" w:cs="Times New Roman"/>
          <w:b/>
          <w:sz w:val="24"/>
          <w:szCs w:val="24"/>
          <w:lang w:val="id-ID"/>
        </w:rPr>
        <w:t xml:space="preserve">kstrak </w:t>
      </w:r>
      <w:proofErr w:type="spellStart"/>
      <w:r>
        <w:rPr>
          <w:rFonts w:ascii="Times New Roman" w:hAnsi="Times New Roman" w:cs="Times New Roman"/>
          <w:b/>
          <w:sz w:val="24"/>
          <w:szCs w:val="24"/>
        </w:rPr>
        <w:t>Kasar</w:t>
      </w:r>
      <w:proofErr w:type="spellEnd"/>
      <w:r>
        <w:rPr>
          <w:rFonts w:ascii="Times New Roman" w:hAnsi="Times New Roman" w:cs="Times New Roman"/>
          <w:b/>
          <w:sz w:val="24"/>
          <w:szCs w:val="24"/>
        </w:rPr>
        <w:t xml:space="preserve"> D</w:t>
      </w:r>
      <w:r w:rsidRPr="004A55F2">
        <w:rPr>
          <w:rFonts w:ascii="Times New Roman" w:hAnsi="Times New Roman" w:cs="Times New Roman"/>
          <w:b/>
          <w:sz w:val="24"/>
          <w:szCs w:val="24"/>
          <w:lang w:val="id-ID"/>
        </w:rPr>
        <w:t xml:space="preserve">aun </w:t>
      </w:r>
      <w:r>
        <w:rPr>
          <w:rFonts w:ascii="Times New Roman" w:hAnsi="Times New Roman" w:cs="Times New Roman"/>
          <w:b/>
          <w:sz w:val="24"/>
          <w:szCs w:val="24"/>
        </w:rPr>
        <w:t>S</w:t>
      </w:r>
      <w:r w:rsidRPr="004A55F2">
        <w:rPr>
          <w:rFonts w:ascii="Times New Roman" w:hAnsi="Times New Roman" w:cs="Times New Roman"/>
          <w:b/>
          <w:sz w:val="24"/>
          <w:szCs w:val="24"/>
          <w:lang w:val="id-ID"/>
        </w:rPr>
        <w:t>irsak.</w:t>
      </w:r>
    </w:p>
    <w:p w:rsidR="00DF3261" w:rsidRDefault="00DF3261" w:rsidP="00DF3261">
      <w:pPr>
        <w:spacing w:after="0"/>
        <w:ind w:firstLine="567"/>
        <w:jc w:val="both"/>
        <w:rPr>
          <w:rFonts w:ascii="Arial" w:hAnsi="Arial" w:cs="Arial"/>
        </w:rPr>
      </w:pPr>
      <w:r w:rsidRPr="00DF3261">
        <w:rPr>
          <w:rFonts w:ascii="Arial" w:hAnsi="Arial" w:cs="Arial"/>
          <w:lang w:val="id-ID"/>
        </w:rPr>
        <w:t xml:space="preserve">Hasil sidik ragam sebagaimana tertera pada Tabel 2.  menunjukkkan bahwa pengaruh konsentrasi ekstrak kasar daun sirsak memperlihatkan  kemampuan bertahan hidup lebih rendah. Hal ini </w:t>
      </w:r>
      <w:r w:rsidRPr="00DF3261">
        <w:rPr>
          <w:rFonts w:ascii="Arial" w:hAnsi="Arial" w:cs="Arial"/>
          <w:lang w:val="id-ID"/>
        </w:rPr>
        <w:lastRenderedPageBreak/>
        <w:t xml:space="preserve">ditunjukkan pada konsentrasi ekstrak 2,5% kemampuan bertahan hidup 96,67%. Dibandingkan dengan 4,5% kemampuan bertahan hidup hanya 73,00% pada 24 jam setelah aplikasi. Sedangkan pada 120 jam setelah aplikasi kemampuan bertahan hidup lebih rendah pada konsentrasi 2,5% kemampuan bertahan hidup 17,00% dibandingkan konsentarasi 4.5% kemampuan bertahan hidup 17,00%. Hal ini mengidentifikasi bahwa umumnya larva </w:t>
      </w:r>
      <w:r w:rsidRPr="00DF3261">
        <w:rPr>
          <w:rFonts w:ascii="Arial" w:hAnsi="Arial" w:cs="Arial"/>
          <w:i/>
          <w:lang w:val="id-ID"/>
        </w:rPr>
        <w:t>S. exigua</w:t>
      </w:r>
      <w:r w:rsidRPr="00DF3261">
        <w:rPr>
          <w:rFonts w:ascii="Arial" w:hAnsi="Arial" w:cs="Arial"/>
          <w:lang w:val="id-ID"/>
        </w:rPr>
        <w:t xml:space="preserve"> sudah berhenti pertumbuhannya atau gagal mengalami pergantian kulit akibat perlakuan ekstrak daun sirsak. Bahkan pada konsentasi 4,5% terjadi penurunan pertumbuhan yang mengakibatkan terjadi mortalitas larva.</w:t>
      </w:r>
    </w:p>
    <w:p w:rsidR="00DF3261" w:rsidRDefault="00DF3261" w:rsidP="00DF3261">
      <w:pPr>
        <w:spacing w:after="0"/>
        <w:ind w:firstLine="567"/>
        <w:jc w:val="both"/>
        <w:rPr>
          <w:rFonts w:ascii="Arial" w:hAnsi="Arial" w:cs="Arial"/>
        </w:rPr>
      </w:pPr>
    </w:p>
    <w:p w:rsidR="00DF3261" w:rsidRDefault="00DF3261" w:rsidP="00DF3261">
      <w:pPr>
        <w:spacing w:after="0"/>
        <w:ind w:firstLine="567"/>
        <w:jc w:val="both"/>
        <w:rPr>
          <w:rFonts w:ascii="Arial" w:hAnsi="Arial" w:cs="Arial"/>
          <w:b/>
        </w:rPr>
        <w:sectPr w:rsidR="00DF3261" w:rsidSect="00DF3261">
          <w:type w:val="continuous"/>
          <w:pgSz w:w="11907" w:h="16840" w:code="9"/>
          <w:pgMar w:top="1701" w:right="1701" w:bottom="2268" w:left="2268" w:header="720" w:footer="720" w:gutter="0"/>
          <w:cols w:num="2" w:space="720"/>
          <w:docGrid w:linePitch="360"/>
        </w:sectPr>
      </w:pPr>
    </w:p>
    <w:p w:rsidR="00DF3261" w:rsidRDefault="00DF3261" w:rsidP="00DF3261">
      <w:pPr>
        <w:spacing w:after="0"/>
        <w:ind w:firstLine="567"/>
        <w:jc w:val="both"/>
        <w:rPr>
          <w:rFonts w:ascii="Arial" w:hAnsi="Arial" w:cs="Arial"/>
          <w:b/>
        </w:rPr>
      </w:pPr>
    </w:p>
    <w:p w:rsidR="00DF3261" w:rsidRPr="00DF3261" w:rsidRDefault="00DF3261" w:rsidP="00DF3261">
      <w:pPr>
        <w:spacing w:after="120"/>
        <w:ind w:left="992" w:hanging="992"/>
        <w:rPr>
          <w:rFonts w:ascii="Arial" w:hAnsi="Arial" w:cs="Arial"/>
          <w:lang w:val="id-ID"/>
        </w:rPr>
      </w:pPr>
      <w:r w:rsidRPr="00DF3261">
        <w:rPr>
          <w:rFonts w:ascii="Arial" w:hAnsi="Arial" w:cs="Arial"/>
          <w:lang w:val="id-ID"/>
        </w:rPr>
        <w:t>Tabel 2.</w:t>
      </w:r>
      <w:r w:rsidRPr="00DF3261">
        <w:rPr>
          <w:rFonts w:ascii="Arial" w:hAnsi="Arial" w:cs="Arial"/>
        </w:rPr>
        <w:tab/>
      </w:r>
      <w:r w:rsidRPr="00DF3261">
        <w:rPr>
          <w:rFonts w:ascii="Arial" w:hAnsi="Arial" w:cs="Arial"/>
          <w:lang w:val="id-ID"/>
        </w:rPr>
        <w:t>Rata</w:t>
      </w:r>
      <w:r w:rsidR="001A5548" w:rsidRPr="00DF3261">
        <w:rPr>
          <w:rFonts w:ascii="Arial" w:hAnsi="Arial" w:cs="Arial"/>
          <w:lang w:val="id-ID"/>
        </w:rPr>
        <w:t xml:space="preserve">-Rata Kemampuan Bertahan Hidup Larva </w:t>
      </w:r>
      <w:r w:rsidRPr="00DF3261">
        <w:rPr>
          <w:rFonts w:ascii="Arial" w:hAnsi="Arial" w:cs="Arial"/>
          <w:i/>
          <w:lang w:val="id-ID"/>
        </w:rPr>
        <w:t>S</w:t>
      </w:r>
      <w:r w:rsidR="001A5548">
        <w:rPr>
          <w:rFonts w:ascii="Arial" w:hAnsi="Arial" w:cs="Arial"/>
          <w:i/>
          <w:lang w:val="id-ID"/>
        </w:rPr>
        <w:t xml:space="preserve">. </w:t>
      </w:r>
      <w:proofErr w:type="gramStart"/>
      <w:r w:rsidR="001A5548">
        <w:rPr>
          <w:rFonts w:ascii="Arial" w:hAnsi="Arial" w:cs="Arial"/>
          <w:i/>
        </w:rPr>
        <w:t>e</w:t>
      </w:r>
      <w:r w:rsidR="001A5548" w:rsidRPr="00DF3261">
        <w:rPr>
          <w:rFonts w:ascii="Arial" w:hAnsi="Arial" w:cs="Arial"/>
          <w:i/>
          <w:lang w:val="id-ID"/>
        </w:rPr>
        <w:t>xigua</w:t>
      </w:r>
      <w:proofErr w:type="gramEnd"/>
      <w:r w:rsidR="001A5548" w:rsidRPr="00DF3261">
        <w:rPr>
          <w:rFonts w:ascii="Arial" w:hAnsi="Arial" w:cs="Arial"/>
          <w:lang w:val="id-ID"/>
        </w:rPr>
        <w:t xml:space="preserve"> Pada Berbagai Konsentrasi Ekstrak Kasar Daun Sirsak.</w:t>
      </w:r>
    </w:p>
    <w:tbl>
      <w:tblPr>
        <w:tblStyle w:val="TableGrid"/>
        <w:tblW w:w="0" w:type="auto"/>
        <w:tblInd w:w="108" w:type="dxa"/>
        <w:tblLook w:val="04A0" w:firstRow="1" w:lastRow="0" w:firstColumn="1" w:lastColumn="0" w:noHBand="0" w:noVBand="1"/>
      </w:tblPr>
      <w:tblGrid>
        <w:gridCol w:w="2410"/>
        <w:gridCol w:w="2268"/>
        <w:gridCol w:w="3119"/>
      </w:tblGrid>
      <w:tr w:rsidR="00DF3261" w:rsidRPr="00DF3261" w:rsidTr="00DF3261">
        <w:tc>
          <w:tcPr>
            <w:tcW w:w="2410" w:type="dxa"/>
            <w:vMerge w:val="restart"/>
            <w:tcBorders>
              <w:left w:val="nil"/>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lang w:val="id-ID"/>
              </w:rPr>
            </w:pPr>
          </w:p>
          <w:p w:rsidR="00DF3261" w:rsidRPr="00DF3261" w:rsidRDefault="00DF3261" w:rsidP="00BE62C7">
            <w:pPr>
              <w:pStyle w:val="ListParagraph"/>
              <w:ind w:left="0"/>
              <w:jc w:val="center"/>
              <w:rPr>
                <w:rFonts w:ascii="Arial" w:hAnsi="Arial" w:cs="Arial"/>
                <w:sz w:val="20"/>
                <w:szCs w:val="20"/>
                <w:lang w:val="id-ID"/>
              </w:rPr>
            </w:pPr>
            <w:r w:rsidRPr="00DF3261">
              <w:rPr>
                <w:rFonts w:ascii="Arial" w:hAnsi="Arial" w:cs="Arial"/>
                <w:sz w:val="20"/>
                <w:szCs w:val="20"/>
                <w:lang w:val="id-ID"/>
              </w:rPr>
              <w:t>Konsentrasi Ekstrak</w:t>
            </w:r>
          </w:p>
        </w:tc>
        <w:tc>
          <w:tcPr>
            <w:tcW w:w="5387" w:type="dxa"/>
            <w:gridSpan w:val="2"/>
            <w:tcBorders>
              <w:left w:val="single" w:sz="4" w:space="0" w:color="FFFFFF" w:themeColor="background1"/>
              <w:bottom w:val="single" w:sz="4" w:space="0" w:color="auto"/>
              <w:right w:val="nil"/>
            </w:tcBorders>
          </w:tcPr>
          <w:p w:rsidR="00DF3261" w:rsidRPr="00DF3261" w:rsidRDefault="00DF3261" w:rsidP="00DF3261">
            <w:pPr>
              <w:pStyle w:val="ListParagraph"/>
              <w:ind w:left="0"/>
              <w:jc w:val="center"/>
              <w:rPr>
                <w:rFonts w:ascii="Arial" w:hAnsi="Arial" w:cs="Arial"/>
                <w:sz w:val="20"/>
                <w:szCs w:val="20"/>
                <w:lang w:val="id-ID"/>
              </w:rPr>
            </w:pPr>
            <w:r w:rsidRPr="00DF3261">
              <w:rPr>
                <w:rFonts w:ascii="Arial" w:hAnsi="Arial" w:cs="Arial"/>
                <w:sz w:val="20"/>
                <w:szCs w:val="20"/>
                <w:lang w:val="id-ID"/>
              </w:rPr>
              <w:t xml:space="preserve"> Kemampuan Bertahan Hidup  (%) </w:t>
            </w:r>
          </w:p>
        </w:tc>
      </w:tr>
      <w:tr w:rsidR="00DF3261" w:rsidRPr="00DF3261" w:rsidTr="00DF3261">
        <w:tc>
          <w:tcPr>
            <w:tcW w:w="2410" w:type="dxa"/>
            <w:vMerge/>
            <w:tcBorders>
              <w:left w:val="nil"/>
              <w:bottom w:val="single" w:sz="4" w:space="0" w:color="auto"/>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p>
        </w:tc>
        <w:tc>
          <w:tcPr>
            <w:tcW w:w="2268" w:type="dxa"/>
            <w:tcBorders>
              <w:top w:val="single" w:sz="4" w:space="0" w:color="auto"/>
              <w:left w:val="single" w:sz="4" w:space="0" w:color="FFFFFF" w:themeColor="background1"/>
              <w:bottom w:val="single" w:sz="4" w:space="0" w:color="auto"/>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rPr>
              <w:t>24 Jam</w:t>
            </w:r>
          </w:p>
        </w:tc>
        <w:tc>
          <w:tcPr>
            <w:tcW w:w="3119" w:type="dxa"/>
            <w:tcBorders>
              <w:top w:val="single" w:sz="4" w:space="0" w:color="auto"/>
              <w:left w:val="single" w:sz="4" w:space="0" w:color="FFFFFF" w:themeColor="background1"/>
              <w:bottom w:val="single" w:sz="4" w:space="0" w:color="auto"/>
              <w:right w:val="nil"/>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120</w:t>
            </w:r>
            <w:r w:rsidRPr="00DF3261">
              <w:rPr>
                <w:rFonts w:ascii="Arial" w:hAnsi="Arial" w:cs="Arial"/>
                <w:sz w:val="20"/>
                <w:szCs w:val="20"/>
              </w:rPr>
              <w:t xml:space="preserve"> Jam</w:t>
            </w:r>
          </w:p>
        </w:tc>
      </w:tr>
      <w:tr w:rsidR="00DF3261" w:rsidRPr="00DF3261" w:rsidTr="00DF3261">
        <w:tc>
          <w:tcPr>
            <w:tcW w:w="2410" w:type="dxa"/>
            <w:tcBorders>
              <w:top w:val="single" w:sz="4" w:space="0" w:color="auto"/>
              <w:left w:val="nil"/>
              <w:bottom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rPr>
              <w:t>0 %</w:t>
            </w:r>
          </w:p>
        </w:tc>
        <w:tc>
          <w:tcPr>
            <w:tcW w:w="2268"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100</w:t>
            </w:r>
            <w:r w:rsidRPr="00DF3261">
              <w:rPr>
                <w:rFonts w:ascii="Arial" w:hAnsi="Arial" w:cs="Arial"/>
                <w:sz w:val="20"/>
                <w:szCs w:val="20"/>
              </w:rPr>
              <w:t>,00</w:t>
            </w:r>
            <w:r w:rsidRPr="00DF3261">
              <w:rPr>
                <w:rFonts w:ascii="Arial" w:hAnsi="Arial" w:cs="Arial"/>
                <w:sz w:val="20"/>
                <w:szCs w:val="20"/>
                <w:vertAlign w:val="superscript"/>
              </w:rPr>
              <w:t>a</w:t>
            </w:r>
          </w:p>
        </w:tc>
        <w:tc>
          <w:tcPr>
            <w:tcW w:w="3119" w:type="dxa"/>
            <w:tcBorders>
              <w:top w:val="single" w:sz="4" w:space="0" w:color="auto"/>
              <w:left w:val="single" w:sz="4" w:space="0" w:color="FFFFFF" w:themeColor="background1"/>
              <w:bottom w:val="single" w:sz="4" w:space="0" w:color="FFFFFF" w:themeColor="background1"/>
              <w:right w:val="nil"/>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100</w:t>
            </w:r>
            <w:r w:rsidRPr="00DF3261">
              <w:rPr>
                <w:rFonts w:ascii="Arial" w:hAnsi="Arial" w:cs="Arial"/>
                <w:sz w:val="20"/>
                <w:szCs w:val="20"/>
              </w:rPr>
              <w:t>,00</w:t>
            </w:r>
            <w:r w:rsidRPr="00DF3261">
              <w:rPr>
                <w:rFonts w:ascii="Arial" w:hAnsi="Arial" w:cs="Arial"/>
                <w:sz w:val="20"/>
                <w:szCs w:val="20"/>
                <w:vertAlign w:val="superscript"/>
              </w:rPr>
              <w:t>a</w:t>
            </w:r>
          </w:p>
        </w:tc>
      </w:tr>
      <w:tr w:rsidR="00DF3261" w:rsidRPr="00DF3261" w:rsidTr="00DF3261">
        <w:tc>
          <w:tcPr>
            <w:tcW w:w="2410" w:type="dxa"/>
            <w:tcBorders>
              <w:top w:val="single" w:sz="4" w:space="0" w:color="FFFFFF" w:themeColor="background1"/>
              <w:left w:val="nil"/>
              <w:bottom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2,5</w:t>
            </w:r>
            <w:r w:rsidRPr="00DF3261">
              <w:rPr>
                <w:rFonts w:ascii="Arial" w:hAnsi="Arial" w:cs="Arial"/>
                <w:sz w:val="20"/>
                <w:szCs w:val="20"/>
              </w:rPr>
              <w:t xml:space="preserve">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96,67</w:t>
            </w:r>
            <w:r w:rsidRPr="00DF3261">
              <w:rPr>
                <w:rFonts w:ascii="Arial" w:hAnsi="Arial" w:cs="Arial"/>
                <w:sz w:val="20"/>
                <w:szCs w:val="20"/>
                <w:vertAlign w:val="superscript"/>
              </w:rPr>
              <w:t>a</w:t>
            </w:r>
          </w:p>
        </w:tc>
        <w:tc>
          <w:tcPr>
            <w:tcW w:w="3119" w:type="dxa"/>
            <w:tcBorders>
              <w:top w:val="single" w:sz="4" w:space="0" w:color="FFFFFF" w:themeColor="background1"/>
              <w:left w:val="single" w:sz="4" w:space="0" w:color="FFFFFF" w:themeColor="background1"/>
              <w:bottom w:val="single" w:sz="4" w:space="0" w:color="FFFFFF" w:themeColor="background1"/>
              <w:right w:val="nil"/>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47</w:t>
            </w:r>
            <w:r w:rsidRPr="00DF3261">
              <w:rPr>
                <w:rFonts w:ascii="Arial" w:hAnsi="Arial" w:cs="Arial"/>
                <w:sz w:val="20"/>
                <w:szCs w:val="20"/>
              </w:rPr>
              <w:t>,00</w:t>
            </w:r>
            <w:r w:rsidRPr="00DF3261">
              <w:rPr>
                <w:rFonts w:ascii="Arial" w:hAnsi="Arial" w:cs="Arial"/>
                <w:sz w:val="20"/>
                <w:szCs w:val="20"/>
                <w:vertAlign w:val="superscript"/>
              </w:rPr>
              <w:t>a</w:t>
            </w:r>
          </w:p>
        </w:tc>
      </w:tr>
      <w:tr w:rsidR="00DF3261" w:rsidRPr="00DF3261" w:rsidTr="00DF3261">
        <w:tc>
          <w:tcPr>
            <w:tcW w:w="2410" w:type="dxa"/>
            <w:tcBorders>
              <w:top w:val="single" w:sz="4" w:space="0" w:color="FFFFFF" w:themeColor="background1"/>
              <w:left w:val="nil"/>
              <w:bottom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3</w:t>
            </w:r>
            <w:r w:rsidRPr="00DF3261">
              <w:rPr>
                <w:rFonts w:ascii="Arial" w:hAnsi="Arial" w:cs="Arial"/>
                <w:sz w:val="20"/>
                <w:szCs w:val="20"/>
              </w:rPr>
              <w:t>,0 %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90</w:t>
            </w:r>
            <w:r w:rsidRPr="00DF3261">
              <w:rPr>
                <w:rFonts w:ascii="Arial" w:hAnsi="Arial" w:cs="Arial"/>
                <w:sz w:val="20"/>
                <w:szCs w:val="20"/>
              </w:rPr>
              <w:t>,00</w:t>
            </w:r>
            <w:r w:rsidRPr="00DF3261">
              <w:rPr>
                <w:rFonts w:ascii="Arial" w:hAnsi="Arial" w:cs="Arial"/>
                <w:sz w:val="20"/>
                <w:szCs w:val="20"/>
                <w:vertAlign w:val="superscript"/>
              </w:rPr>
              <w:t>ab</w:t>
            </w:r>
          </w:p>
        </w:tc>
        <w:tc>
          <w:tcPr>
            <w:tcW w:w="3119" w:type="dxa"/>
            <w:tcBorders>
              <w:top w:val="single" w:sz="4" w:space="0" w:color="FFFFFF" w:themeColor="background1"/>
              <w:left w:val="single" w:sz="4" w:space="0" w:color="FFFFFF" w:themeColor="background1"/>
              <w:bottom w:val="single" w:sz="4" w:space="0" w:color="FFFFFF" w:themeColor="background1"/>
              <w:right w:val="nil"/>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40</w:t>
            </w:r>
            <w:r w:rsidRPr="00DF3261">
              <w:rPr>
                <w:rFonts w:ascii="Arial" w:hAnsi="Arial" w:cs="Arial"/>
                <w:sz w:val="20"/>
                <w:szCs w:val="20"/>
              </w:rPr>
              <w:t>,00</w:t>
            </w:r>
            <w:r w:rsidRPr="00DF3261">
              <w:rPr>
                <w:rFonts w:ascii="Arial" w:hAnsi="Arial" w:cs="Arial"/>
                <w:sz w:val="20"/>
                <w:szCs w:val="20"/>
                <w:vertAlign w:val="superscript"/>
              </w:rPr>
              <w:t>ab</w:t>
            </w:r>
          </w:p>
        </w:tc>
      </w:tr>
      <w:tr w:rsidR="00DF3261" w:rsidRPr="00DF3261" w:rsidTr="00DF3261">
        <w:tc>
          <w:tcPr>
            <w:tcW w:w="2410" w:type="dxa"/>
            <w:tcBorders>
              <w:top w:val="single" w:sz="4" w:space="0" w:color="FFFFFF" w:themeColor="background1"/>
              <w:left w:val="nil"/>
              <w:bottom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rPr>
              <w:t>3</w:t>
            </w:r>
            <w:r w:rsidRPr="00DF3261">
              <w:rPr>
                <w:rFonts w:ascii="Arial" w:hAnsi="Arial" w:cs="Arial"/>
                <w:sz w:val="20"/>
                <w:szCs w:val="20"/>
                <w:lang w:val="id-ID"/>
              </w:rPr>
              <w:t>,5</w:t>
            </w:r>
            <w:r w:rsidRPr="00DF3261">
              <w:rPr>
                <w:rFonts w:ascii="Arial" w:hAnsi="Arial" w:cs="Arial"/>
                <w:sz w:val="20"/>
                <w:szCs w:val="20"/>
              </w:rPr>
              <w:t xml:space="preserve">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83</w:t>
            </w:r>
            <w:r w:rsidRPr="00DF3261">
              <w:rPr>
                <w:rFonts w:ascii="Arial" w:hAnsi="Arial" w:cs="Arial"/>
                <w:sz w:val="20"/>
                <w:szCs w:val="20"/>
              </w:rPr>
              <w:t>,00</w:t>
            </w:r>
            <w:r w:rsidRPr="00DF3261">
              <w:rPr>
                <w:rFonts w:ascii="Arial" w:hAnsi="Arial" w:cs="Arial"/>
                <w:sz w:val="20"/>
                <w:szCs w:val="20"/>
                <w:vertAlign w:val="superscript"/>
              </w:rPr>
              <w:t>bc</w:t>
            </w:r>
          </w:p>
        </w:tc>
        <w:tc>
          <w:tcPr>
            <w:tcW w:w="3119" w:type="dxa"/>
            <w:tcBorders>
              <w:top w:val="single" w:sz="4" w:space="0" w:color="FFFFFF" w:themeColor="background1"/>
              <w:left w:val="single" w:sz="4" w:space="0" w:color="FFFFFF" w:themeColor="background1"/>
              <w:bottom w:val="single" w:sz="4" w:space="0" w:color="FFFFFF" w:themeColor="background1"/>
              <w:right w:val="nil"/>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30</w:t>
            </w:r>
            <w:r w:rsidRPr="00DF3261">
              <w:rPr>
                <w:rFonts w:ascii="Arial" w:hAnsi="Arial" w:cs="Arial"/>
                <w:sz w:val="20"/>
                <w:szCs w:val="20"/>
              </w:rPr>
              <w:t>,00</w:t>
            </w:r>
            <w:r w:rsidRPr="00DF3261">
              <w:rPr>
                <w:rFonts w:ascii="Arial" w:hAnsi="Arial" w:cs="Arial"/>
                <w:sz w:val="20"/>
                <w:szCs w:val="20"/>
                <w:vertAlign w:val="superscript"/>
              </w:rPr>
              <w:t>bc</w:t>
            </w:r>
          </w:p>
        </w:tc>
      </w:tr>
      <w:tr w:rsidR="00DF3261" w:rsidRPr="00DF3261" w:rsidTr="00DF3261">
        <w:tc>
          <w:tcPr>
            <w:tcW w:w="2410" w:type="dxa"/>
            <w:tcBorders>
              <w:top w:val="single" w:sz="4" w:space="0" w:color="FFFFFF" w:themeColor="background1"/>
              <w:left w:val="nil"/>
              <w:bottom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rPr>
              <w:t>4,0 %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83</w:t>
            </w:r>
            <w:r w:rsidRPr="00DF3261">
              <w:rPr>
                <w:rFonts w:ascii="Arial" w:hAnsi="Arial" w:cs="Arial"/>
                <w:sz w:val="20"/>
                <w:szCs w:val="20"/>
              </w:rPr>
              <w:t>,00</w:t>
            </w:r>
            <w:r w:rsidRPr="00DF3261">
              <w:rPr>
                <w:rFonts w:ascii="Arial" w:hAnsi="Arial" w:cs="Arial"/>
                <w:sz w:val="20"/>
                <w:szCs w:val="20"/>
                <w:vertAlign w:val="superscript"/>
              </w:rPr>
              <w:t>bc</w:t>
            </w:r>
          </w:p>
        </w:tc>
        <w:tc>
          <w:tcPr>
            <w:tcW w:w="3119" w:type="dxa"/>
            <w:tcBorders>
              <w:top w:val="single" w:sz="4" w:space="0" w:color="FFFFFF" w:themeColor="background1"/>
              <w:left w:val="single" w:sz="4" w:space="0" w:color="FFFFFF" w:themeColor="background1"/>
              <w:bottom w:val="single" w:sz="4" w:space="0" w:color="FFFFFF" w:themeColor="background1"/>
              <w:right w:val="nil"/>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23</w:t>
            </w:r>
            <w:r w:rsidRPr="00DF3261">
              <w:rPr>
                <w:rFonts w:ascii="Arial" w:hAnsi="Arial" w:cs="Arial"/>
                <w:sz w:val="20"/>
                <w:szCs w:val="20"/>
              </w:rPr>
              <w:t>,00</w:t>
            </w:r>
            <w:r w:rsidRPr="00DF3261">
              <w:rPr>
                <w:rFonts w:ascii="Arial" w:hAnsi="Arial" w:cs="Arial"/>
                <w:sz w:val="20"/>
                <w:szCs w:val="20"/>
                <w:vertAlign w:val="superscript"/>
              </w:rPr>
              <w:t>bc</w:t>
            </w:r>
          </w:p>
        </w:tc>
      </w:tr>
      <w:tr w:rsidR="00DF3261" w:rsidRPr="00DF3261" w:rsidTr="00DF3261">
        <w:tc>
          <w:tcPr>
            <w:tcW w:w="2410" w:type="dxa"/>
            <w:tcBorders>
              <w:top w:val="single" w:sz="4" w:space="0" w:color="FFFFFF" w:themeColor="background1"/>
              <w:left w:val="nil"/>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lang w:val="id-ID"/>
              </w:rPr>
            </w:pPr>
            <w:r w:rsidRPr="00DF3261">
              <w:rPr>
                <w:rFonts w:ascii="Arial" w:hAnsi="Arial" w:cs="Arial"/>
                <w:sz w:val="20"/>
                <w:szCs w:val="20"/>
                <w:lang w:val="id-ID"/>
              </w:rPr>
              <w:t>4,5%</w:t>
            </w:r>
          </w:p>
        </w:tc>
        <w:tc>
          <w:tcPr>
            <w:tcW w:w="2268" w:type="dxa"/>
            <w:tcBorders>
              <w:top w:val="single" w:sz="4" w:space="0" w:color="FFFFFF" w:themeColor="background1"/>
              <w:left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73</w:t>
            </w:r>
            <w:r w:rsidRPr="00DF3261">
              <w:rPr>
                <w:rFonts w:ascii="Arial" w:hAnsi="Arial" w:cs="Arial"/>
                <w:sz w:val="20"/>
                <w:szCs w:val="20"/>
              </w:rPr>
              <w:t>,00</w:t>
            </w:r>
            <w:r w:rsidRPr="00DF3261">
              <w:rPr>
                <w:rFonts w:ascii="Arial" w:hAnsi="Arial" w:cs="Arial"/>
                <w:sz w:val="20"/>
                <w:szCs w:val="20"/>
                <w:vertAlign w:val="superscript"/>
              </w:rPr>
              <w:t>c</w:t>
            </w:r>
          </w:p>
        </w:tc>
        <w:tc>
          <w:tcPr>
            <w:tcW w:w="3119" w:type="dxa"/>
            <w:tcBorders>
              <w:top w:val="single" w:sz="4" w:space="0" w:color="FFFFFF" w:themeColor="background1"/>
              <w:left w:val="single" w:sz="4" w:space="0" w:color="FFFFFF" w:themeColor="background1"/>
              <w:right w:val="nil"/>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lang w:val="id-ID"/>
              </w:rPr>
              <w:t>17</w:t>
            </w:r>
            <w:r w:rsidRPr="00DF3261">
              <w:rPr>
                <w:rFonts w:ascii="Arial" w:hAnsi="Arial" w:cs="Arial"/>
                <w:sz w:val="20"/>
                <w:szCs w:val="20"/>
              </w:rPr>
              <w:t>,00</w:t>
            </w:r>
            <w:r w:rsidRPr="00DF3261">
              <w:rPr>
                <w:rFonts w:ascii="Arial" w:hAnsi="Arial" w:cs="Arial"/>
                <w:sz w:val="20"/>
                <w:szCs w:val="20"/>
                <w:vertAlign w:val="superscript"/>
              </w:rPr>
              <w:t>c</w:t>
            </w:r>
          </w:p>
        </w:tc>
      </w:tr>
      <w:tr w:rsidR="00DF3261" w:rsidRPr="00DF3261" w:rsidTr="00DF3261">
        <w:tc>
          <w:tcPr>
            <w:tcW w:w="2410" w:type="dxa"/>
            <w:tcBorders>
              <w:left w:val="nil"/>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rPr>
              <w:t>BNJ</w:t>
            </w:r>
          </w:p>
        </w:tc>
        <w:tc>
          <w:tcPr>
            <w:tcW w:w="2268" w:type="dxa"/>
            <w:tcBorders>
              <w:left w:val="single" w:sz="4" w:space="0" w:color="FFFFFF" w:themeColor="background1"/>
              <w:right w:val="single" w:sz="4" w:space="0" w:color="FFFFFF" w:themeColor="background1"/>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rPr>
              <w:t>12,42</w:t>
            </w:r>
          </w:p>
        </w:tc>
        <w:tc>
          <w:tcPr>
            <w:tcW w:w="3119" w:type="dxa"/>
            <w:tcBorders>
              <w:left w:val="single" w:sz="4" w:space="0" w:color="FFFFFF" w:themeColor="background1"/>
              <w:right w:val="nil"/>
            </w:tcBorders>
          </w:tcPr>
          <w:p w:rsidR="00DF3261" w:rsidRPr="00DF3261" w:rsidRDefault="00DF3261" w:rsidP="00BE62C7">
            <w:pPr>
              <w:pStyle w:val="ListParagraph"/>
              <w:ind w:left="0"/>
              <w:jc w:val="center"/>
              <w:rPr>
                <w:rFonts w:ascii="Arial" w:hAnsi="Arial" w:cs="Arial"/>
                <w:sz w:val="20"/>
                <w:szCs w:val="20"/>
              </w:rPr>
            </w:pPr>
            <w:r w:rsidRPr="00DF3261">
              <w:rPr>
                <w:rFonts w:ascii="Arial" w:hAnsi="Arial" w:cs="Arial"/>
                <w:sz w:val="20"/>
                <w:szCs w:val="20"/>
              </w:rPr>
              <w:t>9,51</w:t>
            </w:r>
          </w:p>
        </w:tc>
      </w:tr>
    </w:tbl>
    <w:p w:rsidR="00DF3261" w:rsidRPr="0092099A" w:rsidRDefault="00DF3261" w:rsidP="00DF3261">
      <w:pPr>
        <w:pStyle w:val="ListParagraph"/>
        <w:spacing w:after="0" w:line="240" w:lineRule="auto"/>
        <w:ind w:left="1276" w:hanging="1276"/>
        <w:jc w:val="both"/>
        <w:rPr>
          <w:rFonts w:ascii="Arial" w:hAnsi="Arial" w:cs="Arial"/>
          <w:lang w:val="id-ID"/>
        </w:rPr>
      </w:pPr>
      <w:r w:rsidRPr="0092099A">
        <w:rPr>
          <w:rFonts w:ascii="Arial" w:hAnsi="Arial" w:cs="Arial"/>
          <w:lang w:val="id-ID"/>
        </w:rPr>
        <w:t>Keterangan: Angka rata-rata yang diikuti dengan huruf yang sama pada kolom yang sama berperngaruh nyata pada taraf uji BNJ 5%</w:t>
      </w:r>
    </w:p>
    <w:p w:rsidR="00DF3261" w:rsidRPr="0092099A" w:rsidRDefault="00DF3261" w:rsidP="00DF3261">
      <w:pPr>
        <w:spacing w:after="0"/>
        <w:ind w:firstLine="567"/>
        <w:jc w:val="both"/>
        <w:rPr>
          <w:rFonts w:ascii="Arial" w:hAnsi="Arial" w:cs="Arial"/>
          <w:b/>
          <w:lang w:val="id-ID"/>
        </w:rPr>
      </w:pPr>
    </w:p>
    <w:p w:rsidR="005B538D" w:rsidRPr="0092099A" w:rsidRDefault="005B538D" w:rsidP="00DF3261">
      <w:pPr>
        <w:spacing w:after="0"/>
        <w:ind w:firstLine="567"/>
        <w:jc w:val="both"/>
        <w:rPr>
          <w:rFonts w:ascii="Arial" w:hAnsi="Arial" w:cs="Arial"/>
          <w:b/>
          <w:lang w:val="id-ID"/>
        </w:rPr>
        <w:sectPr w:rsidR="005B538D" w:rsidRPr="0092099A" w:rsidSect="00DF3261">
          <w:type w:val="continuous"/>
          <w:pgSz w:w="11907" w:h="16840" w:code="9"/>
          <w:pgMar w:top="1701" w:right="1701" w:bottom="2268" w:left="2268" w:header="720" w:footer="720" w:gutter="0"/>
          <w:cols w:space="720"/>
          <w:docGrid w:linePitch="360"/>
        </w:sectPr>
      </w:pPr>
    </w:p>
    <w:p w:rsidR="005B538D" w:rsidRPr="0092099A" w:rsidRDefault="005B538D" w:rsidP="005B538D">
      <w:pPr>
        <w:spacing w:after="0"/>
        <w:ind w:firstLine="567"/>
        <w:jc w:val="both"/>
        <w:rPr>
          <w:rFonts w:ascii="Arial" w:hAnsi="Arial" w:cs="Arial"/>
          <w:lang w:val="id-ID"/>
        </w:rPr>
      </w:pPr>
      <w:r w:rsidRPr="0092099A">
        <w:rPr>
          <w:rFonts w:ascii="Arial" w:hAnsi="Arial" w:cs="Arial"/>
          <w:lang w:val="id-ID"/>
        </w:rPr>
        <w:lastRenderedPageBreak/>
        <w:t xml:space="preserve">Dari hasil pengamatan bahwa konsentrasai ekstrak kasar daun sirsak dapat menurunkan kemampuan larva </w:t>
      </w:r>
      <w:r w:rsidRPr="0092099A">
        <w:rPr>
          <w:rFonts w:ascii="Arial" w:hAnsi="Arial" w:cs="Arial"/>
          <w:i/>
          <w:lang w:val="id-ID"/>
        </w:rPr>
        <w:t>S. exigua</w:t>
      </w:r>
      <w:r w:rsidRPr="0092099A">
        <w:rPr>
          <w:rFonts w:ascii="Arial" w:hAnsi="Arial" w:cs="Arial"/>
          <w:lang w:val="id-ID"/>
        </w:rPr>
        <w:t xml:space="preserve"> untuk mempertahankan hidupnya karena mengalami hambatan makan. Hal ini disebabkan kandungan senyawa </w:t>
      </w:r>
      <w:r w:rsidRPr="0092099A">
        <w:rPr>
          <w:rFonts w:ascii="Arial" w:hAnsi="Arial" w:cs="Arial"/>
          <w:lang w:val="id-ID"/>
        </w:rPr>
        <w:lastRenderedPageBreak/>
        <w:t xml:space="preserve">yang terdapat dalam ekstrak daun sirsak dimana semakin tinggi konsentrasi  ekstrak kasar daun sirsak maka semakin mempengaruhi tingkat mortalitas larva,  hal ini terlihat pada perlakuan konsentrasi 4,5% terjadi penurunan kemampuan </w:t>
      </w:r>
      <w:r w:rsidRPr="0092099A">
        <w:rPr>
          <w:rFonts w:ascii="Arial" w:hAnsi="Arial" w:cs="Arial"/>
          <w:lang w:val="id-ID"/>
        </w:rPr>
        <w:lastRenderedPageBreak/>
        <w:t>bertahan hidup larva</w:t>
      </w:r>
      <w:r w:rsidRPr="0092099A">
        <w:rPr>
          <w:rFonts w:ascii="Arial" w:hAnsi="Arial" w:cs="Arial"/>
          <w:i/>
          <w:lang w:val="id-ID"/>
        </w:rPr>
        <w:t xml:space="preserve"> S. exigua</w:t>
      </w:r>
      <w:r w:rsidRPr="0092099A">
        <w:rPr>
          <w:rFonts w:ascii="Arial" w:hAnsi="Arial" w:cs="Arial"/>
          <w:lang w:val="id-ID"/>
        </w:rPr>
        <w:t xml:space="preserve"> yaitu pada 24 JSA tingkat penurunan sebesar 73% dibandingan dengan perlakuan lain sedangkan pada 120 JSA tingkat penurunan sebesar 17% dibandingkan dengan perlakuan lain. </w:t>
      </w:r>
    </w:p>
    <w:p w:rsidR="005B538D" w:rsidRPr="005B538D" w:rsidRDefault="005B538D" w:rsidP="005B538D">
      <w:pPr>
        <w:spacing w:after="0"/>
        <w:ind w:firstLine="567"/>
        <w:jc w:val="both"/>
        <w:rPr>
          <w:rFonts w:ascii="Arial" w:hAnsi="Arial" w:cs="Arial"/>
          <w:b/>
        </w:rPr>
        <w:sectPr w:rsidR="005B538D" w:rsidRPr="005B538D" w:rsidSect="005B538D">
          <w:type w:val="continuous"/>
          <w:pgSz w:w="11907" w:h="16840" w:code="9"/>
          <w:pgMar w:top="1701" w:right="1701" w:bottom="2268" w:left="2268" w:header="720" w:footer="720" w:gutter="0"/>
          <w:cols w:num="2" w:space="720"/>
          <w:docGrid w:linePitch="360"/>
        </w:sectPr>
      </w:pPr>
      <w:r w:rsidRPr="005B538D">
        <w:rPr>
          <w:rFonts w:ascii="Arial" w:hAnsi="Arial" w:cs="Arial"/>
          <w:lang w:val="id-ID"/>
        </w:rPr>
        <w:lastRenderedPageBreak/>
        <w:t xml:space="preserve">Hasil analisis regresi hubungan antara perlakuan konsentrasi ekstrak </w:t>
      </w:r>
      <w:proofErr w:type="spellStart"/>
      <w:r w:rsidRPr="005B538D">
        <w:rPr>
          <w:rFonts w:ascii="Arial" w:hAnsi="Arial" w:cs="Arial"/>
        </w:rPr>
        <w:t>kasar</w:t>
      </w:r>
      <w:proofErr w:type="spellEnd"/>
      <w:r w:rsidRPr="005B538D">
        <w:rPr>
          <w:rFonts w:ascii="Arial" w:hAnsi="Arial" w:cs="Arial"/>
        </w:rPr>
        <w:t xml:space="preserve"> </w:t>
      </w:r>
      <w:r w:rsidRPr="005B538D">
        <w:rPr>
          <w:rFonts w:ascii="Arial" w:hAnsi="Arial" w:cs="Arial"/>
          <w:lang w:val="id-ID"/>
        </w:rPr>
        <w:t xml:space="preserve">daun sirsak dengan </w:t>
      </w:r>
      <w:proofErr w:type="spellStart"/>
      <w:r w:rsidRPr="005B538D">
        <w:rPr>
          <w:rFonts w:ascii="Arial" w:hAnsi="Arial" w:cs="Arial"/>
        </w:rPr>
        <w:t>kemampuan</w:t>
      </w:r>
      <w:proofErr w:type="spellEnd"/>
      <w:r w:rsidRPr="005B538D">
        <w:rPr>
          <w:rFonts w:ascii="Arial" w:hAnsi="Arial" w:cs="Arial"/>
        </w:rPr>
        <w:t xml:space="preserve"> </w:t>
      </w:r>
      <w:proofErr w:type="spellStart"/>
      <w:r w:rsidRPr="005B538D">
        <w:rPr>
          <w:rFonts w:ascii="Arial" w:hAnsi="Arial" w:cs="Arial"/>
        </w:rPr>
        <w:t>bertahan</w:t>
      </w:r>
      <w:proofErr w:type="spellEnd"/>
      <w:r w:rsidRPr="005B538D">
        <w:rPr>
          <w:rFonts w:ascii="Arial" w:hAnsi="Arial" w:cs="Arial"/>
        </w:rPr>
        <w:t xml:space="preserve"> </w:t>
      </w:r>
      <w:proofErr w:type="spellStart"/>
      <w:r w:rsidRPr="005B538D">
        <w:rPr>
          <w:rFonts w:ascii="Arial" w:hAnsi="Arial" w:cs="Arial"/>
        </w:rPr>
        <w:t>hidup</w:t>
      </w:r>
      <w:proofErr w:type="spellEnd"/>
      <w:r w:rsidRPr="005B538D">
        <w:rPr>
          <w:rFonts w:ascii="Arial" w:hAnsi="Arial" w:cs="Arial"/>
        </w:rPr>
        <w:t xml:space="preserve"> </w:t>
      </w:r>
      <w:r w:rsidRPr="005B538D">
        <w:rPr>
          <w:rFonts w:ascii="Arial" w:hAnsi="Arial" w:cs="Arial"/>
          <w:lang w:val="id-ID"/>
        </w:rPr>
        <w:t xml:space="preserve">larva </w:t>
      </w:r>
      <w:r w:rsidRPr="005B538D">
        <w:rPr>
          <w:rFonts w:ascii="Arial" w:hAnsi="Arial" w:cs="Arial"/>
          <w:i/>
          <w:lang w:val="id-ID"/>
        </w:rPr>
        <w:t xml:space="preserve">S. </w:t>
      </w:r>
      <w:proofErr w:type="gramStart"/>
      <w:r w:rsidRPr="005B538D">
        <w:rPr>
          <w:rFonts w:ascii="Arial" w:hAnsi="Arial" w:cs="Arial"/>
          <w:i/>
        </w:rPr>
        <w:t>e</w:t>
      </w:r>
      <w:r w:rsidRPr="005B538D">
        <w:rPr>
          <w:rFonts w:ascii="Arial" w:hAnsi="Arial" w:cs="Arial"/>
          <w:i/>
          <w:lang w:val="id-ID"/>
        </w:rPr>
        <w:t>xigua</w:t>
      </w:r>
      <w:proofErr w:type="gramEnd"/>
      <w:r w:rsidRPr="005B538D">
        <w:rPr>
          <w:rFonts w:ascii="Arial" w:hAnsi="Arial" w:cs="Arial"/>
          <w:lang w:val="id-ID"/>
        </w:rPr>
        <w:t xml:space="preserve"> khususnya pada periode </w:t>
      </w:r>
      <w:r w:rsidRPr="005B538D">
        <w:rPr>
          <w:rFonts w:ascii="Arial" w:hAnsi="Arial" w:cs="Arial"/>
        </w:rPr>
        <w:t>120</w:t>
      </w:r>
      <w:r w:rsidRPr="005B538D">
        <w:rPr>
          <w:rFonts w:ascii="Arial" w:hAnsi="Arial" w:cs="Arial"/>
          <w:lang w:val="id-ID"/>
        </w:rPr>
        <w:t xml:space="preserve"> jam setelah aplikasi ditunjukkan pada Gambar </w:t>
      </w:r>
      <w:r w:rsidRPr="005B538D">
        <w:rPr>
          <w:rFonts w:ascii="Arial" w:hAnsi="Arial" w:cs="Arial"/>
        </w:rPr>
        <w:t>2</w:t>
      </w:r>
      <w:r>
        <w:rPr>
          <w:rFonts w:ascii="Arial" w:hAnsi="Arial" w:cs="Arial"/>
        </w:rPr>
        <w:t>.</w:t>
      </w:r>
    </w:p>
    <w:p w:rsidR="005B538D" w:rsidRDefault="005B538D" w:rsidP="00DF3261">
      <w:pPr>
        <w:spacing w:after="0"/>
        <w:ind w:firstLine="567"/>
        <w:jc w:val="both"/>
        <w:rPr>
          <w:rFonts w:ascii="Arial" w:hAnsi="Arial" w:cs="Arial"/>
          <w:b/>
        </w:rPr>
      </w:pPr>
    </w:p>
    <w:p w:rsidR="00DA05B7" w:rsidRPr="00DA05B7" w:rsidRDefault="005B538D" w:rsidP="00DA05B7">
      <w:pPr>
        <w:spacing w:after="0"/>
        <w:rPr>
          <w:rFonts w:ascii="Arial" w:hAnsi="Arial" w:cs="Arial"/>
          <w:b/>
        </w:rPr>
      </w:pPr>
      <w:r w:rsidRPr="0099459C">
        <w:rPr>
          <w:rFonts w:ascii="Times New Roman" w:hAnsi="Times New Roman" w:cs="Times New Roman"/>
          <w:noProof/>
          <w:sz w:val="24"/>
          <w:szCs w:val="24"/>
        </w:rPr>
        <w:drawing>
          <wp:anchor distT="0" distB="0" distL="114300" distR="114300" simplePos="0" relativeHeight="251659264" behindDoc="1" locked="0" layoutInCell="1" allowOverlap="1" wp14:anchorId="346C2F71" wp14:editId="3564CB8E">
            <wp:simplePos x="0" y="0"/>
            <wp:positionH relativeFrom="column">
              <wp:posOffset>160020</wp:posOffset>
            </wp:positionH>
            <wp:positionV relativeFrom="paragraph">
              <wp:posOffset>-22860</wp:posOffset>
            </wp:positionV>
            <wp:extent cx="4572000" cy="1323975"/>
            <wp:effectExtent l="0" t="0" r="19050" b="9525"/>
            <wp:wrapNone/>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DA05B7" w:rsidRDefault="00DA05B7" w:rsidP="00DA05B7">
      <w:pPr>
        <w:pStyle w:val="ListParagraph"/>
        <w:spacing w:after="0"/>
        <w:ind w:left="0" w:firstLine="567"/>
        <w:jc w:val="both"/>
        <w:rPr>
          <w:rFonts w:ascii="Arial" w:hAnsi="Arial" w:cs="Arial"/>
        </w:rPr>
      </w:pPr>
    </w:p>
    <w:p w:rsidR="00DA05B7" w:rsidRPr="00DA05B7" w:rsidRDefault="00DA05B7" w:rsidP="00DA05B7">
      <w:pPr>
        <w:pStyle w:val="ListParagraph"/>
        <w:spacing w:after="0"/>
        <w:ind w:left="0" w:firstLine="567"/>
        <w:jc w:val="both"/>
        <w:rPr>
          <w:rFonts w:ascii="Arial" w:hAnsi="Arial" w:cs="Arial"/>
        </w:rPr>
      </w:pPr>
    </w:p>
    <w:p w:rsidR="00DA05B7" w:rsidRPr="00DA05B7" w:rsidRDefault="00DA05B7" w:rsidP="00DA05B7">
      <w:pPr>
        <w:spacing w:after="0"/>
        <w:rPr>
          <w:rFonts w:ascii="Times New Roman" w:hAnsi="Times New Roman" w:cs="Times New Roman"/>
          <w:sz w:val="24"/>
          <w:szCs w:val="24"/>
        </w:rPr>
      </w:pPr>
    </w:p>
    <w:p w:rsidR="00DA05B7" w:rsidRPr="00584B3F" w:rsidRDefault="00DA05B7" w:rsidP="00DA05B7">
      <w:pPr>
        <w:rPr>
          <w:rFonts w:ascii="Times New Roman" w:hAnsi="Times New Roman" w:cs="Times New Roman"/>
          <w:sz w:val="24"/>
          <w:szCs w:val="24"/>
        </w:rPr>
      </w:pPr>
    </w:p>
    <w:p w:rsidR="00DA05B7" w:rsidRPr="00DA05B7" w:rsidRDefault="00DA05B7" w:rsidP="00DA05B7">
      <w:pPr>
        <w:spacing w:after="0"/>
        <w:ind w:firstLine="567"/>
        <w:jc w:val="both"/>
        <w:rPr>
          <w:rFonts w:ascii="Arial" w:hAnsi="Arial" w:cs="Arial"/>
        </w:rPr>
      </w:pPr>
    </w:p>
    <w:p w:rsidR="00DA05B7" w:rsidRPr="00DA05B7" w:rsidRDefault="00DA05B7" w:rsidP="00DA05B7">
      <w:pPr>
        <w:spacing w:after="0"/>
        <w:ind w:left="720" w:hanging="720"/>
        <w:rPr>
          <w:rFonts w:ascii="Arial" w:hAnsi="Arial" w:cs="Arial"/>
        </w:rPr>
      </w:pPr>
    </w:p>
    <w:p w:rsidR="005B538D" w:rsidRDefault="005B538D" w:rsidP="005B538D">
      <w:pPr>
        <w:tabs>
          <w:tab w:val="left" w:pos="1276"/>
        </w:tabs>
        <w:spacing w:after="0"/>
        <w:ind w:left="1276" w:hanging="1276"/>
        <w:jc w:val="both"/>
        <w:rPr>
          <w:rFonts w:ascii="Arial" w:hAnsi="Arial" w:cs="Arial"/>
        </w:rPr>
      </w:pPr>
      <w:proofErr w:type="spellStart"/>
      <w:proofErr w:type="gramStart"/>
      <w:r w:rsidRPr="005B538D">
        <w:rPr>
          <w:rFonts w:ascii="Arial" w:hAnsi="Arial" w:cs="Arial"/>
        </w:rPr>
        <w:t>Gambar</w:t>
      </w:r>
      <w:proofErr w:type="spellEnd"/>
      <w:r w:rsidRPr="005B538D">
        <w:rPr>
          <w:rFonts w:ascii="Arial" w:hAnsi="Arial" w:cs="Arial"/>
        </w:rPr>
        <w:t xml:space="preserve"> 2.</w:t>
      </w:r>
      <w:proofErr w:type="gramEnd"/>
      <w:r w:rsidRPr="005B538D">
        <w:rPr>
          <w:rFonts w:ascii="Arial" w:hAnsi="Arial" w:cs="Arial"/>
        </w:rPr>
        <w:t xml:space="preserve"> </w:t>
      </w:r>
      <w:r>
        <w:rPr>
          <w:rFonts w:ascii="Arial" w:hAnsi="Arial" w:cs="Arial"/>
        </w:rPr>
        <w:tab/>
      </w:r>
      <w:r w:rsidRPr="005B538D">
        <w:rPr>
          <w:rFonts w:ascii="Arial" w:hAnsi="Arial" w:cs="Arial"/>
          <w:lang w:val="id-ID"/>
        </w:rPr>
        <w:t xml:space="preserve">Hasil </w:t>
      </w:r>
      <w:r w:rsidR="001A5548" w:rsidRPr="005B538D">
        <w:rPr>
          <w:rFonts w:ascii="Arial" w:hAnsi="Arial" w:cs="Arial"/>
          <w:lang w:val="id-ID"/>
        </w:rPr>
        <w:t>Analisis Regresi</w:t>
      </w:r>
      <w:r w:rsidR="001A5548" w:rsidRPr="005B538D">
        <w:rPr>
          <w:rFonts w:ascii="Arial" w:hAnsi="Arial" w:cs="Arial"/>
        </w:rPr>
        <w:t xml:space="preserve"> </w:t>
      </w:r>
      <w:r w:rsidR="001A5548" w:rsidRPr="005B538D">
        <w:rPr>
          <w:rFonts w:ascii="Arial" w:hAnsi="Arial" w:cs="Arial"/>
          <w:lang w:val="id-ID"/>
        </w:rPr>
        <w:t xml:space="preserve">Hubungan Antara Perlakuan Konsentrasi Ekstrak </w:t>
      </w:r>
      <w:proofErr w:type="spellStart"/>
      <w:r w:rsidR="001A5548" w:rsidRPr="005B538D">
        <w:rPr>
          <w:rFonts w:ascii="Arial" w:hAnsi="Arial" w:cs="Arial"/>
        </w:rPr>
        <w:t>Kasar</w:t>
      </w:r>
      <w:proofErr w:type="spellEnd"/>
      <w:r w:rsidR="001A5548" w:rsidRPr="005B538D">
        <w:rPr>
          <w:rFonts w:ascii="Arial" w:hAnsi="Arial" w:cs="Arial"/>
        </w:rPr>
        <w:t xml:space="preserve"> </w:t>
      </w:r>
      <w:r w:rsidR="001A5548" w:rsidRPr="005B538D">
        <w:rPr>
          <w:rFonts w:ascii="Arial" w:hAnsi="Arial" w:cs="Arial"/>
          <w:lang w:val="id-ID"/>
        </w:rPr>
        <w:t xml:space="preserve">Daun Sirsak Dengan </w:t>
      </w:r>
      <w:proofErr w:type="spellStart"/>
      <w:r w:rsidR="001A5548" w:rsidRPr="005B538D">
        <w:rPr>
          <w:rFonts w:ascii="Arial" w:hAnsi="Arial" w:cs="Arial"/>
        </w:rPr>
        <w:t>Kemampuan</w:t>
      </w:r>
      <w:proofErr w:type="spellEnd"/>
      <w:r w:rsidR="001A5548" w:rsidRPr="005B538D">
        <w:rPr>
          <w:rFonts w:ascii="Arial" w:hAnsi="Arial" w:cs="Arial"/>
        </w:rPr>
        <w:t xml:space="preserve"> </w:t>
      </w:r>
      <w:proofErr w:type="spellStart"/>
      <w:r w:rsidR="001A5548" w:rsidRPr="005B538D">
        <w:rPr>
          <w:rFonts w:ascii="Arial" w:hAnsi="Arial" w:cs="Arial"/>
        </w:rPr>
        <w:t>Bertahan</w:t>
      </w:r>
      <w:proofErr w:type="spellEnd"/>
      <w:r w:rsidR="001A5548" w:rsidRPr="005B538D">
        <w:rPr>
          <w:rFonts w:ascii="Arial" w:hAnsi="Arial" w:cs="Arial"/>
        </w:rPr>
        <w:t xml:space="preserve"> </w:t>
      </w:r>
      <w:proofErr w:type="spellStart"/>
      <w:r w:rsidR="001A5548" w:rsidRPr="005B538D">
        <w:rPr>
          <w:rFonts w:ascii="Arial" w:hAnsi="Arial" w:cs="Arial"/>
        </w:rPr>
        <w:t>Hidup</w:t>
      </w:r>
      <w:proofErr w:type="spellEnd"/>
      <w:r w:rsidR="001A5548" w:rsidRPr="005B538D">
        <w:rPr>
          <w:rFonts w:ascii="Arial" w:hAnsi="Arial" w:cs="Arial"/>
        </w:rPr>
        <w:t xml:space="preserve">  </w:t>
      </w:r>
      <w:r w:rsidR="001A5548" w:rsidRPr="005B538D">
        <w:rPr>
          <w:rFonts w:ascii="Arial" w:hAnsi="Arial" w:cs="Arial"/>
          <w:lang w:val="id-ID"/>
        </w:rPr>
        <w:t xml:space="preserve">Larva </w:t>
      </w:r>
      <w:r w:rsidRPr="005B538D">
        <w:rPr>
          <w:rFonts w:ascii="Arial" w:hAnsi="Arial" w:cs="Arial"/>
          <w:i/>
          <w:lang w:val="id-ID"/>
        </w:rPr>
        <w:t>S</w:t>
      </w:r>
      <w:r w:rsidR="001A5548" w:rsidRPr="005B538D">
        <w:rPr>
          <w:rFonts w:ascii="Arial" w:hAnsi="Arial" w:cs="Arial"/>
          <w:i/>
          <w:lang w:val="id-ID"/>
        </w:rPr>
        <w:t xml:space="preserve">. </w:t>
      </w:r>
      <w:proofErr w:type="gramStart"/>
      <w:r w:rsidR="001A5548">
        <w:rPr>
          <w:rFonts w:ascii="Arial" w:hAnsi="Arial" w:cs="Arial"/>
          <w:i/>
        </w:rPr>
        <w:t>e</w:t>
      </w:r>
      <w:r w:rsidRPr="005B538D">
        <w:rPr>
          <w:rFonts w:ascii="Arial" w:hAnsi="Arial" w:cs="Arial"/>
          <w:i/>
          <w:lang w:val="id-ID"/>
        </w:rPr>
        <w:t>xigua</w:t>
      </w:r>
      <w:proofErr w:type="gramEnd"/>
    </w:p>
    <w:p w:rsidR="005B538D" w:rsidRDefault="005B538D" w:rsidP="005B538D">
      <w:pPr>
        <w:tabs>
          <w:tab w:val="left" w:pos="1276"/>
        </w:tabs>
        <w:spacing w:after="0"/>
        <w:ind w:left="1276" w:hanging="1276"/>
        <w:jc w:val="both"/>
        <w:rPr>
          <w:rFonts w:ascii="Arial" w:hAnsi="Arial" w:cs="Arial"/>
        </w:rPr>
      </w:pPr>
    </w:p>
    <w:p w:rsidR="005B538D" w:rsidRDefault="005B538D" w:rsidP="005B538D">
      <w:pPr>
        <w:tabs>
          <w:tab w:val="left" w:pos="1276"/>
        </w:tabs>
        <w:spacing w:after="0"/>
        <w:ind w:left="1276" w:hanging="1276"/>
        <w:jc w:val="both"/>
        <w:rPr>
          <w:rFonts w:ascii="Arial" w:hAnsi="Arial" w:cs="Arial"/>
        </w:rPr>
        <w:sectPr w:rsidR="005B538D" w:rsidSect="005B538D">
          <w:type w:val="continuous"/>
          <w:pgSz w:w="11907" w:h="16840" w:code="9"/>
          <w:pgMar w:top="1701" w:right="1701" w:bottom="2268" w:left="2268" w:header="720" w:footer="720" w:gutter="0"/>
          <w:cols w:space="720"/>
          <w:docGrid w:linePitch="360"/>
        </w:sectPr>
      </w:pPr>
    </w:p>
    <w:p w:rsidR="00950761" w:rsidRDefault="005B538D" w:rsidP="00950761">
      <w:pPr>
        <w:ind w:firstLine="567"/>
        <w:jc w:val="both"/>
        <w:rPr>
          <w:rFonts w:ascii="Arial" w:hAnsi="Arial" w:cs="Arial"/>
        </w:rPr>
      </w:pPr>
      <w:r w:rsidRPr="00950761">
        <w:rPr>
          <w:rFonts w:ascii="Arial" w:hAnsi="Arial" w:cs="Arial"/>
          <w:lang w:val="id-ID"/>
        </w:rPr>
        <w:lastRenderedPageBreak/>
        <w:t xml:space="preserve">Prapupa </w:t>
      </w:r>
      <w:r w:rsidRPr="00950761">
        <w:rPr>
          <w:rFonts w:ascii="Arial" w:hAnsi="Arial" w:cs="Arial"/>
          <w:i/>
          <w:lang w:val="id-ID"/>
        </w:rPr>
        <w:t>S. exigua</w:t>
      </w:r>
      <w:r w:rsidRPr="00950761">
        <w:rPr>
          <w:rFonts w:ascii="Arial" w:hAnsi="Arial" w:cs="Arial"/>
          <w:lang w:val="id-ID"/>
        </w:rPr>
        <w:t xml:space="preserve"> yang terinfeksi mengalami perubahan warna yaitu warna hijau menjadi coklat kehitaman (Gambar 3).</w:t>
      </w:r>
      <w:r w:rsidR="00950761" w:rsidRPr="00950761">
        <w:rPr>
          <w:rFonts w:ascii="Arial" w:hAnsi="Arial" w:cs="Arial"/>
          <w:lang w:val="id-ID"/>
        </w:rPr>
        <w:t xml:space="preserve"> Hasil pengamatan memperlihatkan bahwa larva yang terinfeksi dapat bertahan hidup hingga menjadi prapupa yang perubahan warna dari hijau menjadi coklat kehitaman dan memiliki gejala </w:t>
      </w:r>
      <w:r w:rsidR="00950761" w:rsidRPr="00950761">
        <w:rPr>
          <w:rFonts w:ascii="Arial" w:hAnsi="Arial" w:cs="Arial"/>
          <w:lang w:val="id-ID"/>
        </w:rPr>
        <w:lastRenderedPageBreak/>
        <w:t xml:space="preserve">tubuh membengkak dan kulit berkilau rapuh dan mudah pecah. Hal ini diduga akibat kandungan senyawa-senyawa </w:t>
      </w:r>
      <w:r w:rsidR="00950761" w:rsidRPr="00950761">
        <w:rPr>
          <w:rFonts w:ascii="Arial" w:hAnsi="Arial" w:cs="Arial"/>
          <w:i/>
          <w:lang w:val="id-ID"/>
        </w:rPr>
        <w:t>acetogenin</w:t>
      </w:r>
      <w:r w:rsidR="00950761" w:rsidRPr="00950761">
        <w:rPr>
          <w:rFonts w:ascii="Arial" w:hAnsi="Arial" w:cs="Arial"/>
          <w:lang w:val="id-ID"/>
        </w:rPr>
        <w:t xml:space="preserve"> yang bersifat sitotoksin sehingga menyebabkan kematian sel dan terjadi perubahan bentuk (penyusutan),  dan perubahan warna pupa </w:t>
      </w:r>
      <w:r w:rsidR="00950761" w:rsidRPr="00950761">
        <w:rPr>
          <w:rFonts w:ascii="Arial" w:hAnsi="Arial" w:cs="Arial"/>
          <w:i/>
          <w:lang w:val="id-ID"/>
        </w:rPr>
        <w:t>S. exigua</w:t>
      </w:r>
      <w:r w:rsidR="00950761" w:rsidRPr="00950761">
        <w:rPr>
          <w:rFonts w:ascii="Arial" w:hAnsi="Arial" w:cs="Arial"/>
          <w:lang w:val="id-ID"/>
        </w:rPr>
        <w:t>.</w:t>
      </w:r>
    </w:p>
    <w:p w:rsidR="00950761" w:rsidRDefault="00950761" w:rsidP="00950761">
      <w:pPr>
        <w:ind w:firstLine="567"/>
        <w:jc w:val="both"/>
        <w:rPr>
          <w:rFonts w:ascii="Arial" w:hAnsi="Arial" w:cs="Arial"/>
        </w:rPr>
        <w:sectPr w:rsidR="00950761" w:rsidSect="005B538D">
          <w:type w:val="continuous"/>
          <w:pgSz w:w="11907" w:h="16840" w:code="9"/>
          <w:pgMar w:top="1701" w:right="1701" w:bottom="2268" w:left="2268" w:header="720" w:footer="720" w:gutter="0"/>
          <w:cols w:num="2" w:space="720"/>
          <w:docGrid w:linePitch="360"/>
        </w:sectPr>
      </w:pPr>
    </w:p>
    <w:p w:rsidR="00950761" w:rsidRPr="00950761" w:rsidRDefault="00950761" w:rsidP="00950761">
      <w:pPr>
        <w:ind w:firstLine="567"/>
        <w:jc w:val="both"/>
        <w:rPr>
          <w:rFonts w:ascii="Arial" w:hAnsi="Arial" w:cs="Arial"/>
        </w:rPr>
      </w:pPr>
      <w:r w:rsidRPr="000C65EC">
        <w:rPr>
          <w:noProof/>
        </w:rPr>
        <w:lastRenderedPageBreak/>
        <w:drawing>
          <wp:anchor distT="0" distB="0" distL="114300" distR="114300" simplePos="0" relativeHeight="251660288" behindDoc="1" locked="0" layoutInCell="1" allowOverlap="1">
            <wp:simplePos x="0" y="0"/>
            <wp:positionH relativeFrom="column">
              <wp:posOffset>1007745</wp:posOffset>
            </wp:positionH>
            <wp:positionV relativeFrom="paragraph">
              <wp:posOffset>116205</wp:posOffset>
            </wp:positionV>
            <wp:extent cx="3324225" cy="1571625"/>
            <wp:effectExtent l="0" t="0" r="9525" b="9525"/>
            <wp:wrapNone/>
            <wp:docPr id="1" name="Picture 2" descr="G:\FOTO SPODEX\FOTO\DSCN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OTO SPODEX\FOTO\DSCN00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4225" cy="1571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B538D" w:rsidRDefault="005B538D" w:rsidP="005B538D">
      <w:pPr>
        <w:tabs>
          <w:tab w:val="left" w:pos="0"/>
        </w:tabs>
        <w:spacing w:after="0"/>
        <w:ind w:firstLine="567"/>
        <w:jc w:val="both"/>
        <w:rPr>
          <w:rFonts w:ascii="Times New Roman" w:hAnsi="Times New Roman" w:cs="Times New Roman"/>
          <w:sz w:val="24"/>
          <w:szCs w:val="24"/>
        </w:rPr>
      </w:pPr>
    </w:p>
    <w:p w:rsidR="005B538D" w:rsidRPr="005B538D" w:rsidRDefault="005B538D" w:rsidP="005B538D">
      <w:pPr>
        <w:tabs>
          <w:tab w:val="left" w:pos="0"/>
        </w:tabs>
        <w:spacing w:after="0"/>
        <w:ind w:firstLine="567"/>
        <w:jc w:val="both"/>
        <w:rPr>
          <w:rFonts w:ascii="Arial" w:hAnsi="Arial" w:cs="Arial"/>
        </w:rPr>
      </w:pPr>
    </w:p>
    <w:p w:rsidR="005B538D" w:rsidRDefault="005B538D" w:rsidP="005B538D">
      <w:pPr>
        <w:tabs>
          <w:tab w:val="left" w:pos="1276"/>
        </w:tabs>
        <w:spacing w:after="0"/>
        <w:ind w:left="1276" w:hanging="1276"/>
        <w:jc w:val="both"/>
        <w:rPr>
          <w:rFonts w:ascii="Arial" w:hAnsi="Arial" w:cs="Arial"/>
          <w:i/>
        </w:rPr>
      </w:pPr>
    </w:p>
    <w:p w:rsidR="005B538D" w:rsidRDefault="005B538D" w:rsidP="005B538D">
      <w:pPr>
        <w:tabs>
          <w:tab w:val="left" w:pos="1276"/>
        </w:tabs>
        <w:spacing w:after="0"/>
        <w:ind w:left="1276" w:hanging="1276"/>
        <w:jc w:val="both"/>
        <w:rPr>
          <w:rFonts w:ascii="Arial" w:hAnsi="Arial" w:cs="Arial"/>
        </w:rPr>
        <w:sectPr w:rsidR="005B538D" w:rsidSect="00950761">
          <w:type w:val="continuous"/>
          <w:pgSz w:w="11907" w:h="16840" w:code="9"/>
          <w:pgMar w:top="1701" w:right="1701" w:bottom="2268" w:left="2268" w:header="720" w:footer="720" w:gutter="0"/>
          <w:cols w:space="720"/>
          <w:docGrid w:linePitch="360"/>
        </w:sectPr>
      </w:pPr>
    </w:p>
    <w:p w:rsidR="005B538D" w:rsidRPr="005B538D" w:rsidRDefault="005B538D" w:rsidP="005B538D">
      <w:pPr>
        <w:tabs>
          <w:tab w:val="left" w:pos="1276"/>
        </w:tabs>
        <w:spacing w:after="0"/>
        <w:ind w:left="1276" w:hanging="1276"/>
        <w:jc w:val="both"/>
        <w:rPr>
          <w:rFonts w:ascii="Arial" w:hAnsi="Arial" w:cs="Arial"/>
        </w:rPr>
      </w:pPr>
    </w:p>
    <w:p w:rsidR="00DA05B7" w:rsidRPr="00DA05B7" w:rsidRDefault="00DA05B7" w:rsidP="00DA05B7">
      <w:pPr>
        <w:spacing w:after="0" w:line="480" w:lineRule="auto"/>
        <w:ind w:left="720" w:hanging="720"/>
        <w:rPr>
          <w:rFonts w:ascii="Arial" w:hAnsi="Arial" w:cs="Arial"/>
          <w:b/>
        </w:rPr>
      </w:pPr>
    </w:p>
    <w:p w:rsidR="00DA05B7" w:rsidRPr="00DA05B7" w:rsidRDefault="00DA05B7" w:rsidP="00812635">
      <w:pPr>
        <w:pStyle w:val="ListParagraph"/>
        <w:spacing w:after="0"/>
        <w:ind w:left="0"/>
        <w:jc w:val="both"/>
        <w:rPr>
          <w:rFonts w:ascii="Arial" w:hAnsi="Arial" w:cs="Arial"/>
        </w:rPr>
      </w:pPr>
    </w:p>
    <w:p w:rsidR="00812635" w:rsidRPr="00812635" w:rsidRDefault="00812635" w:rsidP="00812635">
      <w:pPr>
        <w:pStyle w:val="ListParagraph"/>
        <w:spacing w:after="0"/>
        <w:ind w:left="0" w:firstLine="567"/>
        <w:jc w:val="both"/>
        <w:rPr>
          <w:rFonts w:ascii="Arial" w:hAnsi="Arial" w:cs="Arial"/>
        </w:rPr>
      </w:pPr>
    </w:p>
    <w:p w:rsidR="00812635" w:rsidRPr="00950761" w:rsidRDefault="00950761" w:rsidP="00950761">
      <w:pPr>
        <w:pStyle w:val="ListParagraph"/>
        <w:spacing w:after="0" w:line="480" w:lineRule="auto"/>
        <w:ind w:left="0" w:firstLine="567"/>
        <w:jc w:val="center"/>
        <w:rPr>
          <w:rFonts w:ascii="Arial" w:hAnsi="Arial" w:cs="Arial"/>
        </w:rPr>
      </w:pPr>
      <w:proofErr w:type="spellStart"/>
      <w:proofErr w:type="gramStart"/>
      <w:r w:rsidRPr="00950761">
        <w:rPr>
          <w:rFonts w:ascii="Arial" w:hAnsi="Arial" w:cs="Arial"/>
        </w:rPr>
        <w:t>Gambar</w:t>
      </w:r>
      <w:proofErr w:type="spellEnd"/>
      <w:r w:rsidRPr="00950761">
        <w:rPr>
          <w:rFonts w:ascii="Arial" w:hAnsi="Arial" w:cs="Arial"/>
        </w:rPr>
        <w:t xml:space="preserve">  4.3</w:t>
      </w:r>
      <w:proofErr w:type="gramEnd"/>
      <w:r w:rsidRPr="00950761">
        <w:rPr>
          <w:rFonts w:ascii="Arial" w:hAnsi="Arial" w:cs="Arial"/>
        </w:rPr>
        <w:t xml:space="preserve">. </w:t>
      </w:r>
      <w:proofErr w:type="spellStart"/>
      <w:r w:rsidRPr="00950761">
        <w:rPr>
          <w:rFonts w:ascii="Arial" w:hAnsi="Arial" w:cs="Arial"/>
        </w:rPr>
        <w:t>Prapupa</w:t>
      </w:r>
      <w:proofErr w:type="spellEnd"/>
      <w:r w:rsidRPr="00950761">
        <w:rPr>
          <w:rFonts w:ascii="Arial" w:hAnsi="Arial" w:cs="Arial"/>
          <w:i/>
        </w:rPr>
        <w:t xml:space="preserve"> S</w:t>
      </w:r>
      <w:r w:rsidR="001A5548" w:rsidRPr="00950761">
        <w:rPr>
          <w:rFonts w:ascii="Arial" w:hAnsi="Arial" w:cs="Arial"/>
          <w:i/>
        </w:rPr>
        <w:t xml:space="preserve">. </w:t>
      </w:r>
      <w:proofErr w:type="spellStart"/>
      <w:proofErr w:type="gramStart"/>
      <w:r w:rsidR="001A5548">
        <w:rPr>
          <w:rFonts w:ascii="Arial" w:hAnsi="Arial" w:cs="Arial"/>
          <w:i/>
        </w:rPr>
        <w:t>e</w:t>
      </w:r>
      <w:r w:rsidR="001A5548" w:rsidRPr="00950761">
        <w:rPr>
          <w:rFonts w:ascii="Arial" w:hAnsi="Arial" w:cs="Arial"/>
          <w:i/>
        </w:rPr>
        <w:t>xigua</w:t>
      </w:r>
      <w:proofErr w:type="spellEnd"/>
      <w:r w:rsidR="001A5548" w:rsidRPr="00950761">
        <w:rPr>
          <w:rFonts w:ascii="Arial" w:hAnsi="Arial" w:cs="Arial"/>
        </w:rPr>
        <w:t xml:space="preserve">  Yang</w:t>
      </w:r>
      <w:proofErr w:type="gramEnd"/>
      <w:r w:rsidR="001A5548" w:rsidRPr="00950761">
        <w:rPr>
          <w:rFonts w:ascii="Arial" w:hAnsi="Arial" w:cs="Arial"/>
        </w:rPr>
        <w:t xml:space="preserve">  </w:t>
      </w:r>
      <w:proofErr w:type="spellStart"/>
      <w:r w:rsidR="001A5548" w:rsidRPr="00950761">
        <w:rPr>
          <w:rFonts w:ascii="Arial" w:hAnsi="Arial" w:cs="Arial"/>
        </w:rPr>
        <w:t>Terinfeksi</w:t>
      </w:r>
      <w:bookmarkStart w:id="0" w:name="_GoBack"/>
      <w:bookmarkEnd w:id="0"/>
      <w:proofErr w:type="spellEnd"/>
    </w:p>
    <w:p w:rsidR="00812635" w:rsidRDefault="00812635" w:rsidP="00812635">
      <w:pPr>
        <w:spacing w:after="0"/>
        <w:jc w:val="center"/>
        <w:rPr>
          <w:rFonts w:ascii="Arial" w:hAnsi="Arial" w:cs="Arial"/>
        </w:rPr>
      </w:pPr>
    </w:p>
    <w:p w:rsidR="00950761" w:rsidRDefault="00950761" w:rsidP="00812635">
      <w:pPr>
        <w:spacing w:after="0"/>
        <w:jc w:val="center"/>
        <w:rPr>
          <w:rFonts w:ascii="Arial" w:hAnsi="Arial" w:cs="Arial"/>
        </w:rPr>
        <w:sectPr w:rsidR="00950761" w:rsidSect="00950761">
          <w:type w:val="continuous"/>
          <w:pgSz w:w="11907" w:h="16840" w:code="9"/>
          <w:pgMar w:top="1701" w:right="1701" w:bottom="2268" w:left="2268" w:header="720" w:footer="720" w:gutter="0"/>
          <w:cols w:space="720"/>
          <w:docGrid w:linePitch="360"/>
        </w:sectPr>
      </w:pPr>
    </w:p>
    <w:p w:rsidR="00950761" w:rsidRDefault="00950761" w:rsidP="00812635">
      <w:pPr>
        <w:spacing w:after="0"/>
        <w:jc w:val="center"/>
        <w:rPr>
          <w:rFonts w:ascii="Arial" w:hAnsi="Arial" w:cs="Arial"/>
          <w:b/>
        </w:rPr>
      </w:pPr>
    </w:p>
    <w:p w:rsidR="00950761" w:rsidRDefault="00950761" w:rsidP="00812635">
      <w:pPr>
        <w:spacing w:after="0"/>
        <w:jc w:val="center"/>
        <w:rPr>
          <w:rFonts w:ascii="Arial" w:hAnsi="Arial" w:cs="Arial"/>
          <w:b/>
        </w:rPr>
      </w:pPr>
    </w:p>
    <w:p w:rsidR="00950761" w:rsidRDefault="00950761" w:rsidP="00812635">
      <w:pPr>
        <w:spacing w:after="0"/>
        <w:jc w:val="center"/>
        <w:rPr>
          <w:rFonts w:ascii="Arial" w:hAnsi="Arial" w:cs="Arial"/>
          <w:b/>
        </w:rPr>
      </w:pPr>
    </w:p>
    <w:p w:rsidR="00950761" w:rsidRDefault="00950761" w:rsidP="00812635">
      <w:pPr>
        <w:spacing w:after="0"/>
        <w:jc w:val="center"/>
        <w:rPr>
          <w:rFonts w:ascii="Arial" w:hAnsi="Arial" w:cs="Arial"/>
          <w:b/>
        </w:rPr>
      </w:pPr>
    </w:p>
    <w:p w:rsidR="00950761" w:rsidRDefault="00950761" w:rsidP="00812635">
      <w:pPr>
        <w:spacing w:after="0"/>
        <w:jc w:val="center"/>
        <w:rPr>
          <w:rFonts w:ascii="Arial" w:hAnsi="Arial" w:cs="Arial"/>
          <w:b/>
        </w:rPr>
      </w:pPr>
      <w:r>
        <w:rPr>
          <w:rFonts w:ascii="Arial" w:hAnsi="Arial" w:cs="Arial"/>
          <w:b/>
        </w:rPr>
        <w:lastRenderedPageBreak/>
        <w:t>KESIMPULAN</w:t>
      </w:r>
    </w:p>
    <w:p w:rsidR="00950761" w:rsidRDefault="00950761" w:rsidP="00812635">
      <w:pPr>
        <w:spacing w:after="0"/>
        <w:jc w:val="center"/>
        <w:rPr>
          <w:rFonts w:ascii="Arial" w:hAnsi="Arial" w:cs="Arial"/>
          <w:b/>
        </w:rPr>
      </w:pPr>
    </w:p>
    <w:p w:rsidR="00950761" w:rsidRPr="0092099A" w:rsidRDefault="00950761" w:rsidP="00950761">
      <w:pPr>
        <w:pStyle w:val="ListParagraph"/>
        <w:spacing w:after="0"/>
        <w:ind w:left="0" w:firstLine="567"/>
        <w:jc w:val="both"/>
        <w:rPr>
          <w:rFonts w:ascii="Arial" w:hAnsi="Arial" w:cs="Arial"/>
          <w:lang w:val="id-ID"/>
        </w:rPr>
      </w:pPr>
      <w:r w:rsidRPr="0092099A">
        <w:rPr>
          <w:rFonts w:ascii="Arial" w:hAnsi="Arial" w:cs="Arial"/>
          <w:lang w:val="id-ID"/>
        </w:rPr>
        <w:t>Berdasarkan hasil penelitian dan pembahasan dapat disimpulkan sebagai berikut :</w:t>
      </w:r>
    </w:p>
    <w:p w:rsidR="00950761" w:rsidRPr="0092099A" w:rsidRDefault="00950761" w:rsidP="00950761">
      <w:pPr>
        <w:pStyle w:val="ListParagraph"/>
        <w:numPr>
          <w:ilvl w:val="0"/>
          <w:numId w:val="2"/>
        </w:numPr>
        <w:ind w:left="284" w:hanging="284"/>
        <w:jc w:val="both"/>
        <w:rPr>
          <w:rFonts w:ascii="Arial" w:hAnsi="Arial" w:cs="Arial"/>
          <w:lang w:val="id-ID"/>
        </w:rPr>
      </w:pPr>
      <w:r w:rsidRPr="0092099A">
        <w:rPr>
          <w:rFonts w:ascii="Arial" w:hAnsi="Arial" w:cs="Arial"/>
          <w:lang w:val="id-ID"/>
        </w:rPr>
        <w:t xml:space="preserve">Konsentrasi ekstrak kasar daun sirsak yang menyebabkan mortalitas      </w:t>
      </w:r>
      <w:r w:rsidRPr="0092099A">
        <w:rPr>
          <w:rFonts w:ascii="Arial" w:hAnsi="Arial" w:cs="Arial"/>
          <w:i/>
          <w:lang w:val="id-ID"/>
        </w:rPr>
        <w:t>S. exigua</w:t>
      </w:r>
      <w:r w:rsidRPr="0092099A">
        <w:rPr>
          <w:rFonts w:ascii="Arial" w:hAnsi="Arial" w:cs="Arial"/>
          <w:lang w:val="id-ID"/>
        </w:rPr>
        <w:t xml:space="preserve"> yang lebih besar adalah perlakuan P</w:t>
      </w:r>
      <w:r w:rsidRPr="0092099A">
        <w:rPr>
          <w:rFonts w:ascii="Arial" w:hAnsi="Arial" w:cs="Arial"/>
          <w:vertAlign w:val="subscript"/>
          <w:lang w:val="id-ID"/>
        </w:rPr>
        <w:t>5</w:t>
      </w:r>
      <w:r w:rsidRPr="0092099A">
        <w:rPr>
          <w:rFonts w:ascii="Arial" w:hAnsi="Arial" w:cs="Arial"/>
          <w:lang w:val="id-ID"/>
        </w:rPr>
        <w:t>(4.5%), namun berdasarkan uji statistika tidak berbeda dengan P</w:t>
      </w:r>
      <w:r w:rsidRPr="0092099A">
        <w:rPr>
          <w:rFonts w:ascii="Arial" w:hAnsi="Arial" w:cs="Arial"/>
          <w:vertAlign w:val="subscript"/>
          <w:lang w:val="id-ID"/>
        </w:rPr>
        <w:t>3</w:t>
      </w:r>
      <w:r w:rsidRPr="0092099A">
        <w:rPr>
          <w:rFonts w:ascii="Arial" w:hAnsi="Arial" w:cs="Arial"/>
          <w:lang w:val="id-ID"/>
        </w:rPr>
        <w:t xml:space="preserve">(3.5%)  sehingga konsentrasi ekstrak kasar daun sirsak yang efisien terhadap mortalitas larva </w:t>
      </w:r>
      <w:r w:rsidRPr="0092099A">
        <w:rPr>
          <w:rFonts w:ascii="Arial" w:hAnsi="Arial" w:cs="Arial"/>
          <w:i/>
          <w:iCs/>
          <w:lang w:val="id-ID"/>
        </w:rPr>
        <w:t>S. exigua</w:t>
      </w:r>
      <w:r w:rsidRPr="0092099A">
        <w:rPr>
          <w:rFonts w:ascii="Arial" w:hAnsi="Arial" w:cs="Arial"/>
          <w:lang w:val="id-ID"/>
        </w:rPr>
        <w:t xml:space="preserve"> adalah perlakuan P</w:t>
      </w:r>
      <w:r w:rsidRPr="0092099A">
        <w:rPr>
          <w:rFonts w:ascii="Arial" w:hAnsi="Arial" w:cs="Arial"/>
          <w:vertAlign w:val="subscript"/>
          <w:lang w:val="id-ID"/>
        </w:rPr>
        <w:t>3</w:t>
      </w:r>
      <w:r w:rsidRPr="0092099A">
        <w:rPr>
          <w:rFonts w:ascii="Arial" w:hAnsi="Arial" w:cs="Arial"/>
          <w:lang w:val="id-ID"/>
        </w:rPr>
        <w:t>(3.5%).</w:t>
      </w:r>
    </w:p>
    <w:p w:rsidR="00950761" w:rsidRPr="0092099A" w:rsidRDefault="00950761" w:rsidP="00950761">
      <w:pPr>
        <w:pStyle w:val="ListParagraph"/>
        <w:numPr>
          <w:ilvl w:val="0"/>
          <w:numId w:val="2"/>
        </w:numPr>
        <w:spacing w:after="0"/>
        <w:ind w:left="284" w:hanging="284"/>
        <w:jc w:val="both"/>
        <w:rPr>
          <w:rFonts w:ascii="Arial" w:hAnsi="Arial" w:cs="Arial"/>
          <w:lang w:val="id-ID"/>
        </w:rPr>
      </w:pPr>
      <w:r w:rsidRPr="0092099A">
        <w:rPr>
          <w:rFonts w:ascii="Arial" w:hAnsi="Arial" w:cs="Arial"/>
          <w:lang w:val="id-ID"/>
        </w:rPr>
        <w:t xml:space="preserve">Konsentrasi ekstrak kasar daun sirsak 4,5% terhadap kemampuan bertahan hidup </w:t>
      </w:r>
      <w:r w:rsidRPr="0092099A">
        <w:rPr>
          <w:rFonts w:ascii="Arial" w:hAnsi="Arial" w:cs="Arial"/>
          <w:i/>
          <w:lang w:val="id-ID"/>
        </w:rPr>
        <w:t>S. exigua</w:t>
      </w:r>
      <w:r w:rsidRPr="0092099A">
        <w:rPr>
          <w:rFonts w:ascii="Arial" w:hAnsi="Arial" w:cs="Arial"/>
          <w:lang w:val="id-ID"/>
        </w:rPr>
        <w:t xml:space="preserve">  lebih rendah dibandingkan Perlakuan 2,5%,  3,0%, 3,5%, dan 4,0%  pada kisaran waktu 24 JSA sampai 120 JSA.</w:t>
      </w:r>
    </w:p>
    <w:p w:rsidR="00950761" w:rsidRPr="0092099A" w:rsidRDefault="00950761" w:rsidP="00950761">
      <w:pPr>
        <w:pStyle w:val="ListParagraph"/>
        <w:spacing w:after="0"/>
        <w:ind w:left="284"/>
        <w:jc w:val="both"/>
        <w:rPr>
          <w:rFonts w:ascii="Arial" w:hAnsi="Arial" w:cs="Arial"/>
          <w:lang w:val="id-ID"/>
        </w:rPr>
      </w:pPr>
    </w:p>
    <w:p w:rsidR="00950761" w:rsidRPr="0092099A" w:rsidRDefault="00950761" w:rsidP="00950761">
      <w:pPr>
        <w:pStyle w:val="ListParagraph"/>
        <w:spacing w:after="0"/>
        <w:ind w:left="0"/>
        <w:jc w:val="center"/>
        <w:rPr>
          <w:rFonts w:ascii="Arial" w:hAnsi="Arial" w:cs="Arial"/>
          <w:b/>
          <w:lang w:val="id-ID"/>
        </w:rPr>
      </w:pPr>
      <w:r w:rsidRPr="0092099A">
        <w:rPr>
          <w:rFonts w:ascii="Arial" w:hAnsi="Arial" w:cs="Arial"/>
          <w:b/>
          <w:lang w:val="id-ID"/>
        </w:rPr>
        <w:t>DAFTAR PUSTAKA</w:t>
      </w:r>
    </w:p>
    <w:p w:rsidR="00950761" w:rsidRPr="0092099A" w:rsidRDefault="00950761" w:rsidP="00950761">
      <w:pPr>
        <w:pStyle w:val="ListParagraph"/>
        <w:spacing w:after="0"/>
        <w:ind w:left="0"/>
        <w:jc w:val="center"/>
        <w:rPr>
          <w:rFonts w:ascii="Arial" w:hAnsi="Arial" w:cs="Arial"/>
          <w:b/>
          <w:lang w:val="id-ID"/>
        </w:rPr>
      </w:pPr>
    </w:p>
    <w:p w:rsidR="00950761" w:rsidRPr="0092099A" w:rsidRDefault="00950761" w:rsidP="00950761">
      <w:pPr>
        <w:spacing w:after="120"/>
        <w:ind w:left="567" w:hanging="567"/>
        <w:jc w:val="both"/>
        <w:rPr>
          <w:rFonts w:ascii="Arial" w:hAnsi="Arial" w:cs="Arial"/>
          <w:lang w:val="id-ID"/>
        </w:rPr>
      </w:pPr>
      <w:r w:rsidRPr="0092099A">
        <w:rPr>
          <w:rFonts w:ascii="Arial" w:hAnsi="Arial" w:cs="Arial"/>
          <w:lang w:val="id-ID"/>
        </w:rPr>
        <w:t>Badan Pusat Statistik. 2010</w:t>
      </w:r>
      <w:r w:rsidRPr="0092099A">
        <w:rPr>
          <w:rFonts w:ascii="Arial" w:hAnsi="Arial" w:cs="Arial"/>
          <w:i/>
          <w:lang w:val="id-ID"/>
        </w:rPr>
        <w:t>. Kabupaten Poso Dalam Angka</w:t>
      </w:r>
      <w:r w:rsidRPr="0092099A">
        <w:rPr>
          <w:rFonts w:ascii="Arial" w:hAnsi="Arial" w:cs="Arial"/>
          <w:lang w:val="id-ID"/>
        </w:rPr>
        <w:t>. Kepala Badan Pusat Statistik  Kabupaten Poso.</w:t>
      </w:r>
    </w:p>
    <w:p w:rsidR="00950761" w:rsidRPr="0092099A" w:rsidRDefault="00950761" w:rsidP="00950761">
      <w:pPr>
        <w:spacing w:after="120"/>
        <w:ind w:left="567" w:hanging="567"/>
        <w:jc w:val="both"/>
        <w:rPr>
          <w:rFonts w:ascii="Arial" w:eastAsiaTheme="minorHAnsi" w:hAnsi="Arial" w:cs="Arial"/>
          <w:lang w:val="id-ID"/>
        </w:rPr>
      </w:pPr>
      <w:r w:rsidRPr="0092099A">
        <w:rPr>
          <w:rFonts w:ascii="Arial" w:hAnsi="Arial" w:cs="Arial"/>
          <w:lang w:val="id-ID"/>
        </w:rPr>
        <w:t xml:space="preserve">Mediawarman. 1992. </w:t>
      </w:r>
      <w:r w:rsidRPr="0092099A">
        <w:rPr>
          <w:rFonts w:ascii="Arial" w:hAnsi="Arial" w:cs="Arial"/>
          <w:i/>
          <w:lang w:val="id-ID"/>
        </w:rPr>
        <w:t>Perbandingkan Tingkat Resistensi Ulat Grayak Spodoptera exigua (Hub) pada Tanaman Bawang Merah terhadap Tiga Jenis Insektisida di Pulau Lombok</w:t>
      </w:r>
      <w:r w:rsidRPr="0092099A">
        <w:rPr>
          <w:rFonts w:ascii="Arial" w:hAnsi="Arial" w:cs="Arial"/>
          <w:lang w:val="id-ID"/>
        </w:rPr>
        <w:t>. Tesis Fakultas Pertanian Pascasarjana UGM, Yogyakarta.</w:t>
      </w:r>
    </w:p>
    <w:p w:rsidR="00950761" w:rsidRPr="0092099A" w:rsidRDefault="00950761" w:rsidP="00950761">
      <w:pPr>
        <w:pStyle w:val="ListParagraph"/>
        <w:spacing w:after="120"/>
        <w:ind w:left="567" w:hanging="567"/>
        <w:contextualSpacing w:val="0"/>
        <w:jc w:val="both"/>
        <w:rPr>
          <w:rFonts w:ascii="Arial" w:hAnsi="Arial" w:cs="Arial"/>
          <w:lang w:val="id-ID"/>
        </w:rPr>
      </w:pPr>
      <w:r w:rsidRPr="0092099A">
        <w:rPr>
          <w:rFonts w:ascii="Arial" w:hAnsi="Arial" w:cs="Arial"/>
          <w:lang w:val="id-ID"/>
        </w:rPr>
        <w:t xml:space="preserve">Negara, A. 2003. </w:t>
      </w:r>
      <w:r w:rsidRPr="0092099A">
        <w:rPr>
          <w:rFonts w:ascii="Arial" w:hAnsi="Arial" w:cs="Arial"/>
          <w:i/>
          <w:lang w:val="id-ID"/>
        </w:rPr>
        <w:t xml:space="preserve">Penggunaan Analisis Probit Untuk Pendugaan Tingkat Kepekaan </w:t>
      </w:r>
      <w:r w:rsidRPr="0092099A">
        <w:rPr>
          <w:rFonts w:ascii="Arial" w:hAnsi="Arial" w:cs="Arial"/>
          <w:i/>
          <w:lang w:val="id-ID"/>
        </w:rPr>
        <w:lastRenderedPageBreak/>
        <w:t>Populasi Spodoptera exigua Terhadap Deltametrin di Daer</w:t>
      </w:r>
      <w:r w:rsidRPr="0092099A">
        <w:rPr>
          <w:rFonts w:ascii="Arial" w:hAnsi="Arial" w:cs="Arial"/>
          <w:lang w:val="id-ID"/>
        </w:rPr>
        <w:t xml:space="preserve">ah Yogyakarta. Informatika Pertanian. </w:t>
      </w:r>
    </w:p>
    <w:p w:rsidR="00950761" w:rsidRPr="0092099A" w:rsidRDefault="00950761" w:rsidP="00950761">
      <w:pPr>
        <w:spacing w:after="120"/>
        <w:ind w:left="567" w:hanging="567"/>
        <w:jc w:val="both"/>
        <w:rPr>
          <w:rFonts w:ascii="Arial" w:hAnsi="Arial" w:cs="Arial"/>
          <w:lang w:val="id-ID"/>
        </w:rPr>
      </w:pPr>
      <w:r w:rsidRPr="0092099A">
        <w:rPr>
          <w:rFonts w:ascii="Arial" w:hAnsi="Arial" w:cs="Arial"/>
          <w:lang w:val="id-ID"/>
        </w:rPr>
        <w:t xml:space="preserve">Rina, Yakob, S.,  dan Ismaya, N.R.P. 2007. </w:t>
      </w:r>
      <w:r w:rsidRPr="0092099A">
        <w:rPr>
          <w:rFonts w:ascii="Arial" w:hAnsi="Arial" w:cs="Arial"/>
          <w:i/>
          <w:lang w:val="id-ID"/>
        </w:rPr>
        <w:t>Evaluasi Penyuluhan Dan Analisis Usahatani Pestisida Nabati Daun Sirsak (Annona muricata L) Untuk Mengendalikan Hama Ulat Daun (Plutella xylosstella) Tanaman Sawi (Brassica juncea L)</w:t>
      </w:r>
      <w:r w:rsidRPr="0092099A">
        <w:rPr>
          <w:rFonts w:ascii="Arial" w:hAnsi="Arial" w:cs="Arial"/>
          <w:lang w:val="id-ID"/>
        </w:rPr>
        <w:t xml:space="preserve">. Jurnal Agrisistem. </w:t>
      </w:r>
      <w:r w:rsidRPr="0092099A">
        <w:rPr>
          <w:rFonts w:ascii="Arial" w:hAnsi="Arial" w:cs="Arial"/>
          <w:i/>
          <w:lang w:val="id-ID"/>
        </w:rPr>
        <w:t>ISSN 1858-4330</w:t>
      </w:r>
      <w:r w:rsidRPr="0092099A">
        <w:rPr>
          <w:rFonts w:ascii="Arial" w:hAnsi="Arial" w:cs="Arial"/>
          <w:lang w:val="id-ID"/>
        </w:rPr>
        <w:t xml:space="preserve">. </w:t>
      </w:r>
    </w:p>
    <w:p w:rsidR="00950761" w:rsidRPr="0092099A" w:rsidRDefault="00950761" w:rsidP="00950761">
      <w:pPr>
        <w:pStyle w:val="ListParagraph"/>
        <w:spacing w:after="120"/>
        <w:ind w:left="567" w:hanging="567"/>
        <w:contextualSpacing w:val="0"/>
        <w:jc w:val="both"/>
        <w:rPr>
          <w:rFonts w:ascii="Arial" w:hAnsi="Arial" w:cs="Arial"/>
          <w:lang w:val="id-ID"/>
        </w:rPr>
      </w:pPr>
      <w:r w:rsidRPr="0092099A">
        <w:rPr>
          <w:rFonts w:ascii="Arial" w:hAnsi="Arial" w:cs="Arial"/>
          <w:lang w:val="id-ID"/>
        </w:rPr>
        <w:t xml:space="preserve">Septerina, N.J. 2002. </w:t>
      </w:r>
      <w:r w:rsidRPr="0092099A">
        <w:rPr>
          <w:rFonts w:ascii="Arial" w:hAnsi="Arial" w:cs="Arial"/>
          <w:i/>
          <w:lang w:val="id-ID"/>
        </w:rPr>
        <w:t>Pengaruh Daun Sirsak sebagai Insektisida Rasional terhadap Pertumbuhan dan Hasil Tanaman Paprika Varietas Bell Boy</w:t>
      </w:r>
      <w:r w:rsidRPr="0092099A">
        <w:rPr>
          <w:rFonts w:ascii="Arial" w:hAnsi="Arial" w:cs="Arial"/>
          <w:lang w:val="id-ID"/>
        </w:rPr>
        <w:t xml:space="preserve">. ITB Central Library. </w:t>
      </w:r>
    </w:p>
    <w:p w:rsidR="00950761" w:rsidRPr="0092099A" w:rsidRDefault="00950761" w:rsidP="00950761">
      <w:pPr>
        <w:pStyle w:val="ListParagraph"/>
        <w:spacing w:after="120"/>
        <w:ind w:left="567" w:hanging="567"/>
        <w:contextualSpacing w:val="0"/>
        <w:jc w:val="both"/>
        <w:rPr>
          <w:rFonts w:ascii="Arial" w:hAnsi="Arial" w:cs="Arial"/>
          <w:lang w:val="id-ID"/>
        </w:rPr>
      </w:pPr>
      <w:r w:rsidRPr="0092099A">
        <w:rPr>
          <w:rFonts w:ascii="Arial" w:hAnsi="Arial" w:cs="Arial"/>
          <w:lang w:val="id-ID"/>
        </w:rPr>
        <w:tab/>
        <w:t>File:///C:/Documents%20and%20Setting/Administrator/My%20Do.... Diunduh tanggal  16-8-2009.</w:t>
      </w:r>
    </w:p>
    <w:p w:rsidR="00950761" w:rsidRPr="0092099A" w:rsidRDefault="00950761" w:rsidP="00950761">
      <w:pPr>
        <w:pStyle w:val="ListParagraph"/>
        <w:spacing w:after="120"/>
        <w:ind w:left="567" w:hanging="567"/>
        <w:contextualSpacing w:val="0"/>
        <w:jc w:val="both"/>
        <w:rPr>
          <w:rFonts w:ascii="Arial" w:hAnsi="Arial" w:cs="Arial"/>
          <w:lang w:val="id-ID"/>
        </w:rPr>
      </w:pPr>
      <w:r w:rsidRPr="0092099A">
        <w:rPr>
          <w:rFonts w:ascii="Arial" w:hAnsi="Arial" w:cs="Arial"/>
          <w:lang w:val="id-ID"/>
        </w:rPr>
        <w:t xml:space="preserve">Shahabuddin dan Pasaru F. 2009. </w:t>
      </w:r>
      <w:r w:rsidRPr="0092099A">
        <w:rPr>
          <w:rFonts w:ascii="Arial" w:hAnsi="Arial" w:cs="Arial"/>
          <w:i/>
          <w:lang w:val="id-ID"/>
        </w:rPr>
        <w:t>Pengujian Efek Penghambat Ekstrak Daun Widuri Terhadap Pertumbuhan Larva Spodoptera exigua Hubn (Lapidoptera : Noctuidae) Dengan Menggunakan Indeks Pertumbuhan Relatif</w:t>
      </w:r>
      <w:r w:rsidRPr="0092099A">
        <w:rPr>
          <w:rFonts w:ascii="Arial" w:hAnsi="Arial" w:cs="Arial"/>
          <w:lang w:val="id-ID"/>
        </w:rPr>
        <w:t>. Jurnal Agroland. Ilmu-Ilmu Pertanian. 16 (2). 148-154</w:t>
      </w:r>
    </w:p>
    <w:p w:rsidR="00950761" w:rsidRPr="0092099A" w:rsidRDefault="00950761" w:rsidP="00950761">
      <w:pPr>
        <w:spacing w:after="120"/>
        <w:ind w:left="567" w:hanging="567"/>
        <w:jc w:val="both"/>
        <w:rPr>
          <w:rFonts w:ascii="Arial" w:hAnsi="Arial" w:cs="Arial"/>
          <w:lang w:val="id-ID"/>
        </w:rPr>
      </w:pPr>
      <w:r w:rsidRPr="0092099A">
        <w:rPr>
          <w:rFonts w:ascii="Arial" w:hAnsi="Arial" w:cs="Arial"/>
          <w:lang w:val="id-ID"/>
        </w:rPr>
        <w:t xml:space="preserve">Suhartini. 2009. </w:t>
      </w:r>
      <w:r w:rsidRPr="0092099A">
        <w:rPr>
          <w:rFonts w:ascii="Arial" w:hAnsi="Arial" w:cs="Arial"/>
          <w:i/>
          <w:lang w:val="id-ID"/>
        </w:rPr>
        <w:t>Efektivitas Berbagai Insektisida Terhadap Pengendalian Hama (Spodoptera exigua) pada Dua Varietas Bawang Merah</w:t>
      </w:r>
      <w:r w:rsidRPr="0092099A">
        <w:rPr>
          <w:rFonts w:ascii="Arial" w:hAnsi="Arial" w:cs="Arial"/>
          <w:lang w:val="id-ID"/>
        </w:rPr>
        <w:t>. Hasil Penelitian. Program Pasca Sarjana Universitas Tadulako.</w:t>
      </w:r>
    </w:p>
    <w:p w:rsidR="00950761" w:rsidRPr="0092099A" w:rsidRDefault="00950761" w:rsidP="00950761">
      <w:pPr>
        <w:spacing w:after="120"/>
        <w:ind w:left="567" w:hanging="567"/>
        <w:jc w:val="both"/>
        <w:rPr>
          <w:rFonts w:ascii="Arial" w:hAnsi="Arial" w:cs="Arial"/>
          <w:lang w:val="id-ID"/>
        </w:rPr>
      </w:pPr>
      <w:r w:rsidRPr="0092099A">
        <w:rPr>
          <w:rFonts w:ascii="Arial" w:hAnsi="Arial" w:cs="Arial"/>
          <w:lang w:val="id-ID"/>
        </w:rPr>
        <w:lastRenderedPageBreak/>
        <w:t xml:space="preserve">Suryaningsi E. dan Hadisoeganda, A.W.W. 2007. </w:t>
      </w:r>
      <w:r w:rsidRPr="0092099A">
        <w:rPr>
          <w:rFonts w:ascii="Arial" w:hAnsi="Arial" w:cs="Arial"/>
          <w:i/>
          <w:lang w:val="id-ID"/>
        </w:rPr>
        <w:t>Pengendalian Hama dan Penyakit Penting Cabai dengan Pestisida Biorasional</w:t>
      </w:r>
      <w:r w:rsidRPr="0092099A">
        <w:rPr>
          <w:rFonts w:ascii="Arial" w:hAnsi="Arial" w:cs="Arial"/>
          <w:lang w:val="id-ID"/>
        </w:rPr>
        <w:t>. Jurnal Hortikultura. 17(3) : 133-138.</w:t>
      </w:r>
    </w:p>
    <w:p w:rsidR="00950761" w:rsidRPr="0092099A" w:rsidRDefault="00950761" w:rsidP="00950761">
      <w:pPr>
        <w:spacing w:after="120"/>
        <w:ind w:left="567" w:hanging="567"/>
        <w:jc w:val="both"/>
        <w:rPr>
          <w:rFonts w:ascii="Arial" w:hAnsi="Arial" w:cs="Arial"/>
          <w:lang w:val="id-ID"/>
        </w:rPr>
      </w:pPr>
      <w:r w:rsidRPr="0092099A">
        <w:rPr>
          <w:rFonts w:ascii="Arial" w:hAnsi="Arial" w:cs="Arial"/>
          <w:lang w:val="id-ID"/>
        </w:rPr>
        <w:t xml:space="preserve">Tandah, D. 2010. Tesis: </w:t>
      </w:r>
      <w:r w:rsidRPr="0092099A">
        <w:rPr>
          <w:rFonts w:ascii="Arial" w:hAnsi="Arial" w:cs="Arial"/>
          <w:i/>
          <w:lang w:val="id-ID"/>
        </w:rPr>
        <w:t>Potensi Beberapa Bahan Alami Pertumbuhan Sebagai Pestisida Nabati Terhadap Larva Plutella xylostella L (Lepidoptera : Plutellidae)</w:t>
      </w:r>
      <w:r w:rsidRPr="0092099A">
        <w:rPr>
          <w:rFonts w:ascii="Arial" w:hAnsi="Arial" w:cs="Arial"/>
          <w:lang w:val="id-ID"/>
        </w:rPr>
        <w:t>. Program Studi Ilmu-Ilmu Pertanian Pascasarjana Universitas Tadulako.</w:t>
      </w:r>
    </w:p>
    <w:p w:rsidR="00950761" w:rsidRPr="00950761" w:rsidRDefault="00950761" w:rsidP="00950761">
      <w:pPr>
        <w:pStyle w:val="ListParagraph"/>
        <w:spacing w:after="0"/>
        <w:ind w:left="0"/>
        <w:jc w:val="center"/>
        <w:rPr>
          <w:rFonts w:ascii="Arial" w:hAnsi="Arial" w:cs="Arial"/>
          <w:b/>
        </w:rPr>
      </w:pPr>
    </w:p>
    <w:p w:rsidR="00950761" w:rsidRPr="00950761" w:rsidRDefault="00950761" w:rsidP="00812635">
      <w:pPr>
        <w:spacing w:after="0"/>
        <w:jc w:val="center"/>
        <w:rPr>
          <w:rFonts w:ascii="Arial" w:hAnsi="Arial" w:cs="Arial"/>
          <w:b/>
        </w:rPr>
      </w:pPr>
    </w:p>
    <w:p w:rsidR="00812635" w:rsidRPr="00812635" w:rsidRDefault="00812635" w:rsidP="00812635">
      <w:pPr>
        <w:spacing w:after="0"/>
        <w:jc w:val="center"/>
        <w:rPr>
          <w:rFonts w:ascii="Arial" w:hAnsi="Arial" w:cs="Arial"/>
          <w:b/>
        </w:rPr>
      </w:pPr>
    </w:p>
    <w:p w:rsidR="00915E01" w:rsidRDefault="00915E01" w:rsidP="00915E01">
      <w:pPr>
        <w:spacing w:after="0" w:line="480" w:lineRule="auto"/>
        <w:jc w:val="both"/>
        <w:rPr>
          <w:rFonts w:ascii="Arial" w:hAnsi="Arial" w:cs="Arial"/>
          <w:b/>
        </w:rPr>
      </w:pPr>
    </w:p>
    <w:p w:rsidR="00915E01" w:rsidRPr="00915E01" w:rsidRDefault="00915E01" w:rsidP="00915E01">
      <w:pPr>
        <w:spacing w:after="0" w:line="360" w:lineRule="auto"/>
        <w:jc w:val="center"/>
        <w:rPr>
          <w:rFonts w:ascii="Arial" w:hAnsi="Arial" w:cs="Arial"/>
          <w:b/>
        </w:rPr>
      </w:pPr>
    </w:p>
    <w:p w:rsidR="00915E01" w:rsidRDefault="00915E01" w:rsidP="00915E01">
      <w:pPr>
        <w:spacing w:after="0"/>
        <w:jc w:val="center"/>
        <w:rPr>
          <w:rFonts w:ascii="Arial" w:hAnsi="Arial" w:cs="Arial"/>
        </w:rPr>
      </w:pPr>
    </w:p>
    <w:p w:rsidR="00915E01" w:rsidRDefault="00915E01" w:rsidP="00915E01">
      <w:pPr>
        <w:spacing w:after="0"/>
        <w:jc w:val="center"/>
        <w:rPr>
          <w:rFonts w:ascii="Arial" w:hAnsi="Arial" w:cs="Arial"/>
        </w:rPr>
      </w:pPr>
    </w:p>
    <w:p w:rsidR="00915E01" w:rsidRDefault="00915E01" w:rsidP="00915E01">
      <w:pPr>
        <w:spacing w:after="0" w:line="240" w:lineRule="auto"/>
        <w:jc w:val="center"/>
        <w:rPr>
          <w:rFonts w:ascii="Arial" w:hAnsi="Arial" w:cs="Arial"/>
        </w:rPr>
      </w:pPr>
    </w:p>
    <w:p w:rsidR="00915E01" w:rsidRPr="00915E01" w:rsidRDefault="00915E01" w:rsidP="00915E01">
      <w:pPr>
        <w:spacing w:after="0" w:line="240" w:lineRule="auto"/>
        <w:jc w:val="center"/>
      </w:pPr>
    </w:p>
    <w:sectPr w:rsidR="00915E01" w:rsidRPr="00915E01" w:rsidSect="00950761">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04C" w:rsidRDefault="00F2204C" w:rsidP="00EF0B9B">
      <w:pPr>
        <w:spacing w:after="0" w:line="240" w:lineRule="auto"/>
      </w:pPr>
      <w:r>
        <w:separator/>
      </w:r>
    </w:p>
  </w:endnote>
  <w:endnote w:type="continuationSeparator" w:id="0">
    <w:p w:rsidR="00F2204C" w:rsidRDefault="00F2204C" w:rsidP="00EF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24" w:rsidRDefault="00800224" w:rsidP="00800224">
    <w:pPr>
      <w:rPr>
        <w:rFonts w:ascii="Arial" w:hAnsi="Arial" w:cs="Arial"/>
        <w:sz w:val="20"/>
        <w:szCs w:val="20"/>
      </w:rPr>
    </w:pPr>
  </w:p>
  <w:p w:rsidR="00800224" w:rsidRPr="00263D26" w:rsidRDefault="00800224" w:rsidP="00800224">
    <w:pPr>
      <w:pStyle w:val="Footer"/>
      <w:numPr>
        <w:ilvl w:val="0"/>
        <w:numId w:val="3"/>
      </w:numPr>
      <w:ind w:left="284" w:hanging="28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F44B211" wp14:editId="397033AF">
              <wp:simplePos x="0" y="0"/>
              <wp:positionH relativeFrom="column">
                <wp:posOffset>6985</wp:posOffset>
              </wp:positionH>
              <wp:positionV relativeFrom="paragraph">
                <wp:posOffset>-150495</wp:posOffset>
              </wp:positionV>
              <wp:extent cx="28289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1.85pt" to="22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" strokecolor="black [3213]" strokeweight="1pt"/>
          </w:pict>
        </mc:Fallback>
      </mc:AlternateContent>
    </w:r>
    <w:proofErr w:type="spellStart"/>
    <w:r w:rsidRPr="00263D26">
      <w:rPr>
        <w:rFonts w:ascii="Arial" w:hAnsi="Arial" w:cs="Arial"/>
        <w:sz w:val="20"/>
        <w:szCs w:val="20"/>
      </w:rPr>
      <w:t>Staf</w:t>
    </w:r>
    <w:proofErr w:type="spellEnd"/>
    <w:r w:rsidRPr="00263D26">
      <w:rPr>
        <w:rFonts w:ascii="Arial" w:hAnsi="Arial" w:cs="Arial"/>
        <w:sz w:val="20"/>
        <w:szCs w:val="20"/>
      </w:rPr>
      <w:t xml:space="preserve"> </w:t>
    </w:r>
    <w:proofErr w:type="spellStart"/>
    <w:r w:rsidRPr="00263D26">
      <w:rPr>
        <w:rFonts w:ascii="Arial" w:hAnsi="Arial" w:cs="Arial"/>
        <w:sz w:val="20"/>
        <w:szCs w:val="20"/>
      </w:rPr>
      <w:t>Pen</w:t>
    </w:r>
    <w:r>
      <w:rPr>
        <w:rFonts w:ascii="Arial" w:hAnsi="Arial" w:cs="Arial"/>
        <w:sz w:val="20"/>
        <w:szCs w:val="20"/>
      </w:rPr>
      <w:t>gajar</w:t>
    </w:r>
    <w:proofErr w:type="spellEnd"/>
    <w:r>
      <w:rPr>
        <w:rFonts w:ascii="Arial" w:hAnsi="Arial" w:cs="Arial"/>
        <w:sz w:val="20"/>
        <w:szCs w:val="20"/>
      </w:rPr>
      <w:t xml:space="preserve"> Program </w:t>
    </w:r>
    <w:proofErr w:type="spellStart"/>
    <w:r>
      <w:rPr>
        <w:rFonts w:ascii="Arial" w:hAnsi="Arial" w:cs="Arial"/>
        <w:sz w:val="20"/>
        <w:szCs w:val="20"/>
      </w:rPr>
      <w:t>Studi</w:t>
    </w:r>
    <w:proofErr w:type="spellEnd"/>
    <w:r>
      <w:rPr>
        <w:rFonts w:ascii="Arial" w:hAnsi="Arial" w:cs="Arial"/>
        <w:sz w:val="20"/>
        <w:szCs w:val="20"/>
      </w:rPr>
      <w:t xml:space="preserve"> </w:t>
    </w:r>
    <w:proofErr w:type="spellStart"/>
    <w:r>
      <w:rPr>
        <w:rFonts w:ascii="Arial" w:hAnsi="Arial" w:cs="Arial"/>
        <w:sz w:val="20"/>
        <w:szCs w:val="20"/>
      </w:rPr>
      <w:t>Peternakan</w:t>
    </w:r>
    <w:proofErr w:type="spellEnd"/>
    <w:r w:rsidRPr="00263D26">
      <w:rPr>
        <w:rFonts w:ascii="Arial" w:hAnsi="Arial" w:cs="Arial"/>
        <w:sz w:val="20"/>
        <w:szCs w:val="20"/>
      </w:rPr>
      <w:t>,</w:t>
    </w:r>
  </w:p>
  <w:p w:rsidR="00800224" w:rsidRDefault="00800224" w:rsidP="00800224">
    <w:pPr>
      <w:pStyle w:val="Footer"/>
      <w:ind w:firstLine="284"/>
    </w:pPr>
    <w:proofErr w:type="spellStart"/>
    <w:r w:rsidRPr="00263D26">
      <w:rPr>
        <w:rFonts w:ascii="Arial" w:hAnsi="Arial" w:cs="Arial"/>
        <w:sz w:val="20"/>
        <w:szCs w:val="20"/>
      </w:rPr>
      <w:t>Fakultas</w:t>
    </w:r>
    <w:proofErr w:type="spellEnd"/>
    <w:r w:rsidRPr="00263D26">
      <w:rPr>
        <w:rFonts w:ascii="Arial" w:hAnsi="Arial" w:cs="Arial"/>
        <w:sz w:val="20"/>
        <w:szCs w:val="20"/>
      </w:rPr>
      <w:t xml:space="preserve"> </w:t>
    </w:r>
    <w:proofErr w:type="spellStart"/>
    <w:r w:rsidRPr="00263D26">
      <w:rPr>
        <w:rFonts w:ascii="Arial" w:hAnsi="Arial" w:cs="Arial"/>
        <w:sz w:val="20"/>
        <w:szCs w:val="20"/>
      </w:rPr>
      <w:t>Pertanian</w:t>
    </w:r>
    <w:proofErr w:type="spellEnd"/>
    <w:r w:rsidRPr="00263D26">
      <w:rPr>
        <w:rFonts w:ascii="Arial" w:hAnsi="Arial" w:cs="Arial"/>
        <w:sz w:val="20"/>
        <w:szCs w:val="20"/>
      </w:rPr>
      <w:t xml:space="preserve">, </w:t>
    </w:r>
    <w:proofErr w:type="spellStart"/>
    <w:r w:rsidRPr="00263D26">
      <w:rPr>
        <w:rFonts w:ascii="Arial" w:hAnsi="Arial" w:cs="Arial"/>
        <w:sz w:val="20"/>
        <w:szCs w:val="20"/>
      </w:rPr>
      <w:t>Universitas</w:t>
    </w:r>
    <w:proofErr w:type="spellEnd"/>
    <w:r w:rsidRPr="00263D26">
      <w:rPr>
        <w:rFonts w:ascii="Arial" w:hAnsi="Arial" w:cs="Arial"/>
        <w:sz w:val="20"/>
        <w:szCs w:val="20"/>
      </w:rPr>
      <w:t xml:space="preserve"> </w:t>
    </w:r>
    <w:proofErr w:type="spellStart"/>
    <w:r w:rsidRPr="00263D26">
      <w:rPr>
        <w:rFonts w:ascii="Arial" w:hAnsi="Arial" w:cs="Arial"/>
        <w:sz w:val="20"/>
        <w:szCs w:val="20"/>
      </w:rPr>
      <w:t>Sintuwu</w:t>
    </w:r>
    <w:proofErr w:type="spellEnd"/>
    <w:r w:rsidRPr="00263D26">
      <w:rPr>
        <w:rFonts w:ascii="Arial" w:hAnsi="Arial" w:cs="Arial"/>
        <w:sz w:val="20"/>
        <w:szCs w:val="20"/>
      </w:rPr>
      <w:t xml:space="preserve"> </w:t>
    </w:r>
    <w:proofErr w:type="spellStart"/>
    <w:r w:rsidRPr="00263D26">
      <w:rPr>
        <w:rFonts w:ascii="Arial" w:hAnsi="Arial" w:cs="Arial"/>
        <w:sz w:val="20"/>
        <w:szCs w:val="20"/>
      </w:rPr>
      <w:t>Maroso</w:t>
    </w:r>
    <w:proofErr w:type="spellEnd"/>
  </w:p>
  <w:p w:rsidR="00800224" w:rsidRDefault="00800224" w:rsidP="00800224">
    <w:pPr>
      <w:pStyle w:val="Footer"/>
      <w:ind w:firstLine="284"/>
    </w:pPr>
  </w:p>
  <w:p w:rsidR="00EF0B9B" w:rsidRDefault="00EF0B9B" w:rsidP="00EF0B9B">
    <w:pPr>
      <w:pStyle w:val="Footer"/>
    </w:pPr>
  </w:p>
  <w:p w:rsidR="00EF0B9B" w:rsidRDefault="00EF0B9B">
    <w:pPr>
      <w:pStyle w:val="Footer"/>
    </w:pPr>
  </w:p>
  <w:p w:rsidR="00EF0B9B" w:rsidRDefault="00EF0B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929327"/>
      <w:docPartObj>
        <w:docPartGallery w:val="Page Numbers (Bottom of Page)"/>
        <w:docPartUnique/>
      </w:docPartObj>
    </w:sdtPr>
    <w:sdtEndPr>
      <w:rPr>
        <w:rFonts w:ascii="Arial" w:hAnsi="Arial" w:cs="Arial"/>
        <w:noProof/>
        <w:sz w:val="20"/>
        <w:szCs w:val="20"/>
      </w:rPr>
    </w:sdtEndPr>
    <w:sdtContent>
      <w:p w:rsidR="00800224" w:rsidRPr="00800224" w:rsidRDefault="00800224">
        <w:pPr>
          <w:pStyle w:val="Footer"/>
          <w:jc w:val="right"/>
          <w:rPr>
            <w:rFonts w:ascii="Arial" w:hAnsi="Arial" w:cs="Arial"/>
            <w:sz w:val="20"/>
            <w:szCs w:val="20"/>
          </w:rPr>
        </w:pPr>
        <w:r w:rsidRPr="00800224">
          <w:rPr>
            <w:rFonts w:ascii="Arial" w:hAnsi="Arial" w:cs="Arial"/>
            <w:sz w:val="20"/>
            <w:szCs w:val="20"/>
          </w:rPr>
          <w:fldChar w:fldCharType="begin"/>
        </w:r>
        <w:r w:rsidRPr="00800224">
          <w:rPr>
            <w:rFonts w:ascii="Arial" w:hAnsi="Arial" w:cs="Arial"/>
            <w:sz w:val="20"/>
            <w:szCs w:val="20"/>
          </w:rPr>
          <w:instrText xml:space="preserve"> PAGE   \* MERGEFORMAT </w:instrText>
        </w:r>
        <w:r w:rsidRPr="00800224">
          <w:rPr>
            <w:rFonts w:ascii="Arial" w:hAnsi="Arial" w:cs="Arial"/>
            <w:sz w:val="20"/>
            <w:szCs w:val="20"/>
          </w:rPr>
          <w:fldChar w:fldCharType="separate"/>
        </w:r>
        <w:r w:rsidR="001A5548">
          <w:rPr>
            <w:rFonts w:ascii="Arial" w:hAnsi="Arial" w:cs="Arial"/>
            <w:noProof/>
            <w:sz w:val="20"/>
            <w:szCs w:val="20"/>
          </w:rPr>
          <w:t>30</w:t>
        </w:r>
        <w:r w:rsidRPr="00800224">
          <w:rPr>
            <w:rFonts w:ascii="Arial" w:hAnsi="Arial" w:cs="Arial"/>
            <w:noProof/>
            <w:sz w:val="20"/>
            <w:szCs w:val="20"/>
          </w:rPr>
          <w:fldChar w:fldCharType="end"/>
        </w:r>
      </w:p>
    </w:sdtContent>
  </w:sdt>
  <w:p w:rsidR="00800224" w:rsidRDefault="0080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04C" w:rsidRDefault="00F2204C" w:rsidP="00EF0B9B">
      <w:pPr>
        <w:spacing w:after="0" w:line="240" w:lineRule="auto"/>
      </w:pPr>
      <w:r>
        <w:separator/>
      </w:r>
    </w:p>
  </w:footnote>
  <w:footnote w:type="continuationSeparator" w:id="0">
    <w:p w:rsidR="00F2204C" w:rsidRDefault="00F2204C" w:rsidP="00EF0B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B9B" w:rsidRDefault="00EF0B9B" w:rsidP="00BA427C">
    <w:pPr>
      <w:pStyle w:val="Header"/>
      <w:tabs>
        <w:tab w:val="left" w:pos="5954"/>
      </w:tabs>
    </w:pPr>
    <w:proofErr w:type="spellStart"/>
    <w:r w:rsidRPr="00B168DE">
      <w:rPr>
        <w:rFonts w:ascii="Arial" w:hAnsi="Arial" w:cs="Arial"/>
        <w:i/>
      </w:rPr>
      <w:t>Jurnal</w:t>
    </w:r>
    <w:proofErr w:type="spellEnd"/>
    <w:r w:rsidRPr="00B168DE">
      <w:rPr>
        <w:rFonts w:ascii="Arial" w:hAnsi="Arial" w:cs="Arial"/>
        <w:i/>
      </w:rPr>
      <w:t xml:space="preserve"> </w:t>
    </w:r>
    <w:proofErr w:type="spellStart"/>
    <w:r w:rsidRPr="00B168DE">
      <w:rPr>
        <w:rFonts w:ascii="Arial" w:hAnsi="Arial" w:cs="Arial"/>
        <w:i/>
      </w:rPr>
      <w:t>AgroPet</w:t>
    </w:r>
    <w:proofErr w:type="spellEnd"/>
    <w:r w:rsidRPr="00B168DE">
      <w:rPr>
        <w:rFonts w:ascii="Arial" w:hAnsi="Arial" w:cs="Arial"/>
        <w:i/>
      </w:rPr>
      <w:t xml:space="preserve"> Vol.</w:t>
    </w:r>
    <w:r w:rsidR="00BA427C" w:rsidRPr="00BA427C">
      <w:rPr>
        <w:rFonts w:ascii="Arial" w:hAnsi="Arial" w:cs="Arial"/>
        <w:i/>
      </w:rPr>
      <w:t xml:space="preserve"> </w:t>
    </w:r>
    <w:r w:rsidR="00BA427C">
      <w:rPr>
        <w:rFonts w:ascii="Arial" w:hAnsi="Arial" w:cs="Arial"/>
        <w:i/>
      </w:rPr>
      <w:t xml:space="preserve">9 </w:t>
    </w:r>
    <w:proofErr w:type="spellStart"/>
    <w:r w:rsidR="00BA427C">
      <w:rPr>
        <w:rFonts w:ascii="Arial" w:hAnsi="Arial" w:cs="Arial"/>
        <w:i/>
      </w:rPr>
      <w:t>Nomor</w:t>
    </w:r>
    <w:proofErr w:type="spellEnd"/>
    <w:r w:rsidR="00BA427C">
      <w:rPr>
        <w:rFonts w:ascii="Arial" w:hAnsi="Arial" w:cs="Arial"/>
        <w:i/>
      </w:rPr>
      <w:t xml:space="preserve"> 1 </w:t>
    </w:r>
    <w:proofErr w:type="spellStart"/>
    <w:r w:rsidR="00BA427C">
      <w:rPr>
        <w:rFonts w:ascii="Arial" w:hAnsi="Arial" w:cs="Arial"/>
        <w:i/>
      </w:rPr>
      <w:t>Desember</w:t>
    </w:r>
    <w:proofErr w:type="spellEnd"/>
    <w:r w:rsidR="00BA427C">
      <w:rPr>
        <w:rFonts w:ascii="Arial" w:hAnsi="Arial" w:cs="Arial"/>
        <w:i/>
      </w:rPr>
      <w:t xml:space="preserve"> 2012</w:t>
    </w:r>
    <w:r w:rsidR="00BA427C">
      <w:rPr>
        <w:rFonts w:ascii="Arial" w:hAnsi="Arial" w:cs="Arial"/>
        <w:i/>
      </w:rPr>
      <w:tab/>
    </w:r>
    <w:r w:rsidR="00BA427C">
      <w:rPr>
        <w:rFonts w:ascii="Arial" w:hAnsi="Arial" w:cs="Arial"/>
        <w:i/>
      </w:rPr>
      <w:tab/>
    </w:r>
    <w:r w:rsidR="00BA427C" w:rsidRPr="00B168DE">
      <w:rPr>
        <w:rFonts w:ascii="Arial" w:hAnsi="Arial" w:cs="Arial"/>
        <w:i/>
      </w:rPr>
      <w:t>ISSN</w:t>
    </w:r>
    <w:r w:rsidR="00BA427C">
      <w:rPr>
        <w:rFonts w:ascii="Arial" w:hAnsi="Arial" w:cs="Arial"/>
        <w:i/>
      </w:rPr>
      <w:t xml:space="preserve">: </w:t>
    </w:r>
    <w:r w:rsidR="00BA427C" w:rsidRPr="00F20C09">
      <w:rPr>
        <w:rFonts w:ascii="Arial" w:hAnsi="Arial" w:cs="Arial"/>
        <w:i/>
      </w:rPr>
      <w:t>1693-9158</w:t>
    </w:r>
    <w:r>
      <w:ptab w:relativeTo="margin" w:alignment="center" w:leader="none"/>
    </w:r>
    <w:r>
      <w:ptab w:relativeTo="margin" w:alignment="right" w:leader="none"/>
    </w:r>
  </w:p>
  <w:p w:rsidR="00EF0B9B" w:rsidRDefault="00EF0B9B">
    <w:pPr>
      <w:pStyle w:val="Header"/>
    </w:pPr>
  </w:p>
  <w:p w:rsidR="00EF0B9B" w:rsidRDefault="00EF0B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24" w:rsidRDefault="00800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2DE6"/>
    <w:multiLevelType w:val="hybridMultilevel"/>
    <w:tmpl w:val="F7B6C0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51F5706B"/>
    <w:multiLevelType w:val="hybridMultilevel"/>
    <w:tmpl w:val="F5AC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896613"/>
    <w:multiLevelType w:val="hybridMultilevel"/>
    <w:tmpl w:val="5D68C724"/>
    <w:lvl w:ilvl="0" w:tplc="57B055F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01"/>
    <w:rsid w:val="000740EA"/>
    <w:rsid w:val="000C75EE"/>
    <w:rsid w:val="00191825"/>
    <w:rsid w:val="001A5548"/>
    <w:rsid w:val="0045774A"/>
    <w:rsid w:val="00560A6C"/>
    <w:rsid w:val="005B538D"/>
    <w:rsid w:val="00755805"/>
    <w:rsid w:val="00800224"/>
    <w:rsid w:val="00811B45"/>
    <w:rsid w:val="00812635"/>
    <w:rsid w:val="00915E01"/>
    <w:rsid w:val="0092099A"/>
    <w:rsid w:val="00950761"/>
    <w:rsid w:val="0099771F"/>
    <w:rsid w:val="00A3487B"/>
    <w:rsid w:val="00BA427C"/>
    <w:rsid w:val="00D3692F"/>
    <w:rsid w:val="00D80BA8"/>
    <w:rsid w:val="00DA05B7"/>
    <w:rsid w:val="00DF3261"/>
    <w:rsid w:val="00EF0B9B"/>
    <w:rsid w:val="00F2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0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635"/>
    <w:pPr>
      <w:ind w:left="720"/>
      <w:contextualSpacing/>
    </w:pPr>
    <w:rPr>
      <w:rFonts w:eastAsiaTheme="minorHAnsi"/>
    </w:rPr>
  </w:style>
  <w:style w:type="paragraph" w:styleId="BalloonText">
    <w:name w:val="Balloon Text"/>
    <w:basedOn w:val="Normal"/>
    <w:link w:val="BalloonTextChar"/>
    <w:uiPriority w:val="99"/>
    <w:semiHidden/>
    <w:unhideWhenUsed/>
    <w:rsid w:val="00DA0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5B7"/>
    <w:rPr>
      <w:rFonts w:ascii="Tahoma" w:eastAsiaTheme="minorEastAsia" w:hAnsi="Tahoma" w:cs="Tahoma"/>
      <w:sz w:val="16"/>
      <w:szCs w:val="16"/>
    </w:rPr>
  </w:style>
  <w:style w:type="table" w:styleId="TableGrid">
    <w:name w:val="Table Grid"/>
    <w:basedOn w:val="TableNormal"/>
    <w:uiPriority w:val="1"/>
    <w:rsid w:val="0099771F"/>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F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B9B"/>
    <w:rPr>
      <w:rFonts w:eastAsiaTheme="minorEastAsia"/>
    </w:rPr>
  </w:style>
  <w:style w:type="paragraph" w:styleId="Footer">
    <w:name w:val="footer"/>
    <w:basedOn w:val="Normal"/>
    <w:link w:val="FooterChar"/>
    <w:uiPriority w:val="99"/>
    <w:unhideWhenUsed/>
    <w:rsid w:val="00EF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B9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0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635"/>
    <w:pPr>
      <w:ind w:left="720"/>
      <w:contextualSpacing/>
    </w:pPr>
    <w:rPr>
      <w:rFonts w:eastAsiaTheme="minorHAnsi"/>
    </w:rPr>
  </w:style>
  <w:style w:type="paragraph" w:styleId="BalloonText">
    <w:name w:val="Balloon Text"/>
    <w:basedOn w:val="Normal"/>
    <w:link w:val="BalloonTextChar"/>
    <w:uiPriority w:val="99"/>
    <w:semiHidden/>
    <w:unhideWhenUsed/>
    <w:rsid w:val="00DA0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5B7"/>
    <w:rPr>
      <w:rFonts w:ascii="Tahoma" w:eastAsiaTheme="minorEastAsia" w:hAnsi="Tahoma" w:cs="Tahoma"/>
      <w:sz w:val="16"/>
      <w:szCs w:val="16"/>
    </w:rPr>
  </w:style>
  <w:style w:type="table" w:styleId="TableGrid">
    <w:name w:val="Table Grid"/>
    <w:basedOn w:val="TableNormal"/>
    <w:uiPriority w:val="1"/>
    <w:rsid w:val="0099771F"/>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F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B9B"/>
    <w:rPr>
      <w:rFonts w:eastAsiaTheme="minorEastAsia"/>
    </w:rPr>
  </w:style>
  <w:style w:type="paragraph" w:styleId="Footer">
    <w:name w:val="footer"/>
    <w:basedOn w:val="Normal"/>
    <w:link w:val="FooterChar"/>
    <w:uiPriority w:val="99"/>
    <w:unhideWhenUsed/>
    <w:rsid w:val="00EF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B9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SEMINAR%20HASIL\PERHITUNG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EMINAR%20HASIL\PERHITUNG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EMINAR%20HASIL\PERHITUNG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241656931611871"/>
          <c:y val="3.1811894882434348E-2"/>
          <c:w val="0.63201310818806611"/>
          <c:h val="0.77195020746888166"/>
        </c:manualLayout>
      </c:layout>
      <c:scatterChart>
        <c:scatterStyle val="lineMarker"/>
        <c:varyColors val="0"/>
        <c:ser>
          <c:idx val="1"/>
          <c:order val="0"/>
          <c:tx>
            <c:v>24 jam</c:v>
          </c:tx>
          <c:spPr>
            <a:ln w="28575">
              <a:noFill/>
            </a:ln>
          </c:spPr>
          <c:xVal>
            <c:numRef>
              <c:f>Sheet2!$I$6:$I$11</c:f>
              <c:numCache>
                <c:formatCode>0.00</c:formatCode>
                <c:ptCount val="6"/>
                <c:pt idx="0">
                  <c:v>0</c:v>
                </c:pt>
                <c:pt idx="1">
                  <c:v>2.5</c:v>
                </c:pt>
                <c:pt idx="2">
                  <c:v>3</c:v>
                </c:pt>
                <c:pt idx="3">
                  <c:v>3.5</c:v>
                </c:pt>
                <c:pt idx="4">
                  <c:v>4</c:v>
                </c:pt>
                <c:pt idx="5">
                  <c:v>4.5</c:v>
                </c:pt>
              </c:numCache>
            </c:numRef>
          </c:xVal>
          <c:yVal>
            <c:numRef>
              <c:f>Sheet2!$J$6:$J$11</c:f>
              <c:numCache>
                <c:formatCode>0.00</c:formatCode>
                <c:ptCount val="6"/>
                <c:pt idx="0">
                  <c:v>0</c:v>
                </c:pt>
                <c:pt idx="1">
                  <c:v>3.3299999999999987</c:v>
                </c:pt>
                <c:pt idx="2">
                  <c:v>10</c:v>
                </c:pt>
                <c:pt idx="3">
                  <c:v>17</c:v>
                </c:pt>
                <c:pt idx="4">
                  <c:v>17</c:v>
                </c:pt>
                <c:pt idx="5">
                  <c:v>27</c:v>
                </c:pt>
              </c:numCache>
            </c:numRef>
          </c:yVal>
          <c:smooth val="0"/>
        </c:ser>
        <c:ser>
          <c:idx val="2"/>
          <c:order val="1"/>
          <c:tx>
            <c:v>48 jam</c:v>
          </c:tx>
          <c:spPr>
            <a:ln w="28575">
              <a:solidFill>
                <a:sysClr val="windowText" lastClr="000000"/>
              </a:solidFill>
            </a:ln>
          </c:spPr>
          <c:marker>
            <c:spPr>
              <a:ln>
                <a:solidFill>
                  <a:sysClr val="windowText" lastClr="000000"/>
                </a:solidFill>
              </a:ln>
            </c:spPr>
          </c:marker>
          <c:xVal>
            <c:numRef>
              <c:f>Sheet2!$I$6:$I$11</c:f>
              <c:numCache>
                <c:formatCode>0.00</c:formatCode>
                <c:ptCount val="6"/>
                <c:pt idx="0">
                  <c:v>0</c:v>
                </c:pt>
                <c:pt idx="1">
                  <c:v>2.5</c:v>
                </c:pt>
                <c:pt idx="2">
                  <c:v>3</c:v>
                </c:pt>
                <c:pt idx="3">
                  <c:v>3.5</c:v>
                </c:pt>
                <c:pt idx="4">
                  <c:v>4</c:v>
                </c:pt>
                <c:pt idx="5">
                  <c:v>4.5</c:v>
                </c:pt>
              </c:numCache>
            </c:numRef>
          </c:xVal>
          <c:yVal>
            <c:numRef>
              <c:f>Sheet2!$J$6:$J$11</c:f>
              <c:numCache>
                <c:formatCode>0.00</c:formatCode>
                <c:ptCount val="6"/>
                <c:pt idx="0">
                  <c:v>0</c:v>
                </c:pt>
                <c:pt idx="1">
                  <c:v>3.3299999999999987</c:v>
                </c:pt>
                <c:pt idx="2">
                  <c:v>10</c:v>
                </c:pt>
                <c:pt idx="3">
                  <c:v>17</c:v>
                </c:pt>
                <c:pt idx="4">
                  <c:v>17</c:v>
                </c:pt>
                <c:pt idx="5">
                  <c:v>27</c:v>
                </c:pt>
              </c:numCache>
            </c:numRef>
          </c:yVal>
          <c:smooth val="0"/>
        </c:ser>
        <c:ser>
          <c:idx val="3"/>
          <c:order val="2"/>
          <c:tx>
            <c:v>72 jam</c:v>
          </c:tx>
          <c:spPr>
            <a:ln w="28575">
              <a:solidFill>
                <a:srgbClr val="FFFF00"/>
              </a:solidFill>
            </a:ln>
          </c:spPr>
          <c:marker>
            <c:spPr>
              <a:ln>
                <a:solidFill>
                  <a:srgbClr val="FFFF00"/>
                </a:solidFill>
              </a:ln>
            </c:spPr>
          </c:marker>
          <c:xVal>
            <c:numRef>
              <c:f>Sheet2!$I$6:$I$11</c:f>
              <c:numCache>
                <c:formatCode>0.00</c:formatCode>
                <c:ptCount val="6"/>
                <c:pt idx="0">
                  <c:v>0</c:v>
                </c:pt>
                <c:pt idx="1">
                  <c:v>2.5</c:v>
                </c:pt>
                <c:pt idx="2">
                  <c:v>3</c:v>
                </c:pt>
                <c:pt idx="3">
                  <c:v>3.5</c:v>
                </c:pt>
                <c:pt idx="4">
                  <c:v>4</c:v>
                </c:pt>
                <c:pt idx="5">
                  <c:v>4.5</c:v>
                </c:pt>
              </c:numCache>
            </c:numRef>
          </c:xVal>
          <c:yVal>
            <c:numRef>
              <c:f>Sheet2!$L$6:$L$11</c:f>
              <c:numCache>
                <c:formatCode>0.00</c:formatCode>
                <c:ptCount val="6"/>
                <c:pt idx="0">
                  <c:v>0</c:v>
                </c:pt>
                <c:pt idx="1">
                  <c:v>27</c:v>
                </c:pt>
                <c:pt idx="2">
                  <c:v>33</c:v>
                </c:pt>
                <c:pt idx="3">
                  <c:v>37</c:v>
                </c:pt>
                <c:pt idx="4">
                  <c:v>43</c:v>
                </c:pt>
                <c:pt idx="5">
                  <c:v>47</c:v>
                </c:pt>
              </c:numCache>
            </c:numRef>
          </c:yVal>
          <c:smooth val="0"/>
        </c:ser>
        <c:ser>
          <c:idx val="4"/>
          <c:order val="3"/>
          <c:tx>
            <c:v>96 jam</c:v>
          </c:tx>
          <c:spPr>
            <a:ln w="28575">
              <a:solidFill>
                <a:srgbClr val="00B050"/>
              </a:solidFill>
            </a:ln>
          </c:spPr>
          <c:marker>
            <c:spPr>
              <a:ln>
                <a:solidFill>
                  <a:srgbClr val="00B050"/>
                </a:solidFill>
              </a:ln>
            </c:spPr>
          </c:marker>
          <c:xVal>
            <c:numRef>
              <c:f>Sheet2!$I$6:$I$11</c:f>
              <c:numCache>
                <c:formatCode>0.00</c:formatCode>
                <c:ptCount val="6"/>
                <c:pt idx="0">
                  <c:v>0</c:v>
                </c:pt>
                <c:pt idx="1">
                  <c:v>2.5</c:v>
                </c:pt>
                <c:pt idx="2">
                  <c:v>3</c:v>
                </c:pt>
                <c:pt idx="3">
                  <c:v>3.5</c:v>
                </c:pt>
                <c:pt idx="4">
                  <c:v>4</c:v>
                </c:pt>
                <c:pt idx="5">
                  <c:v>4.5</c:v>
                </c:pt>
              </c:numCache>
            </c:numRef>
          </c:xVal>
          <c:yVal>
            <c:numRef>
              <c:f>Sheet2!$M$6:$M$11</c:f>
              <c:numCache>
                <c:formatCode>0.00</c:formatCode>
                <c:ptCount val="6"/>
                <c:pt idx="0">
                  <c:v>0</c:v>
                </c:pt>
                <c:pt idx="1">
                  <c:v>37</c:v>
                </c:pt>
                <c:pt idx="2">
                  <c:v>43</c:v>
                </c:pt>
                <c:pt idx="3">
                  <c:v>57</c:v>
                </c:pt>
                <c:pt idx="4">
                  <c:v>67</c:v>
                </c:pt>
                <c:pt idx="5">
                  <c:v>77</c:v>
                </c:pt>
              </c:numCache>
            </c:numRef>
          </c:yVal>
          <c:smooth val="0"/>
        </c:ser>
        <c:ser>
          <c:idx val="5"/>
          <c:order val="4"/>
          <c:tx>
            <c:v>120 jam</c:v>
          </c:tx>
          <c:spPr>
            <a:ln w="28575">
              <a:solidFill>
                <a:srgbClr val="FF0000"/>
              </a:solidFill>
            </a:ln>
          </c:spPr>
          <c:marker>
            <c:spPr>
              <a:ln>
                <a:solidFill>
                  <a:srgbClr val="FF0000"/>
                </a:solidFill>
              </a:ln>
            </c:spPr>
          </c:marker>
          <c:xVal>
            <c:numRef>
              <c:f>Sheet2!$I$6:$I$11</c:f>
              <c:numCache>
                <c:formatCode>0.00</c:formatCode>
                <c:ptCount val="6"/>
                <c:pt idx="0">
                  <c:v>0</c:v>
                </c:pt>
                <c:pt idx="1">
                  <c:v>2.5</c:v>
                </c:pt>
                <c:pt idx="2">
                  <c:v>3</c:v>
                </c:pt>
                <c:pt idx="3">
                  <c:v>3.5</c:v>
                </c:pt>
                <c:pt idx="4">
                  <c:v>4</c:v>
                </c:pt>
                <c:pt idx="5">
                  <c:v>4.5</c:v>
                </c:pt>
              </c:numCache>
            </c:numRef>
          </c:xVal>
          <c:yVal>
            <c:numRef>
              <c:f>Sheet2!$N$6:$N$11</c:f>
              <c:numCache>
                <c:formatCode>0.00</c:formatCode>
                <c:ptCount val="6"/>
                <c:pt idx="0">
                  <c:v>0</c:v>
                </c:pt>
                <c:pt idx="1">
                  <c:v>53</c:v>
                </c:pt>
                <c:pt idx="2">
                  <c:v>60</c:v>
                </c:pt>
                <c:pt idx="3">
                  <c:v>70</c:v>
                </c:pt>
                <c:pt idx="4">
                  <c:v>77</c:v>
                </c:pt>
                <c:pt idx="5">
                  <c:v>83</c:v>
                </c:pt>
              </c:numCache>
            </c:numRef>
          </c:yVal>
          <c:smooth val="0"/>
        </c:ser>
        <c:ser>
          <c:idx val="0"/>
          <c:order val="5"/>
          <c:tx>
            <c:v>48 jam</c:v>
          </c:tx>
          <c:spPr>
            <a:ln w="28575">
              <a:solidFill>
                <a:srgbClr val="00B0F0"/>
              </a:solidFill>
            </a:ln>
          </c:spPr>
          <c:marker>
            <c:spPr>
              <a:ln>
                <a:solidFill>
                  <a:srgbClr val="00B0F0"/>
                </a:solidFill>
              </a:ln>
            </c:spPr>
          </c:marker>
          <c:xVal>
            <c:numRef>
              <c:f>Sheet2!$I$6:$I$11</c:f>
              <c:numCache>
                <c:formatCode>0.00</c:formatCode>
                <c:ptCount val="6"/>
                <c:pt idx="0">
                  <c:v>0</c:v>
                </c:pt>
                <c:pt idx="1">
                  <c:v>2.5</c:v>
                </c:pt>
                <c:pt idx="2">
                  <c:v>3</c:v>
                </c:pt>
                <c:pt idx="3">
                  <c:v>3.5</c:v>
                </c:pt>
                <c:pt idx="4">
                  <c:v>4</c:v>
                </c:pt>
                <c:pt idx="5">
                  <c:v>4.5</c:v>
                </c:pt>
              </c:numCache>
            </c:numRef>
          </c:xVal>
          <c:yVal>
            <c:numRef>
              <c:f>Sheet2!$K$6:$K$11</c:f>
              <c:numCache>
                <c:formatCode>0.00</c:formatCode>
                <c:ptCount val="6"/>
                <c:pt idx="0">
                  <c:v>0</c:v>
                </c:pt>
                <c:pt idx="1">
                  <c:v>13</c:v>
                </c:pt>
                <c:pt idx="2">
                  <c:v>20</c:v>
                </c:pt>
                <c:pt idx="3">
                  <c:v>27</c:v>
                </c:pt>
                <c:pt idx="4">
                  <c:v>37</c:v>
                </c:pt>
                <c:pt idx="5">
                  <c:v>43</c:v>
                </c:pt>
              </c:numCache>
            </c:numRef>
          </c:yVal>
          <c:smooth val="0"/>
        </c:ser>
        <c:dLbls>
          <c:showLegendKey val="0"/>
          <c:showVal val="0"/>
          <c:showCatName val="0"/>
          <c:showSerName val="0"/>
          <c:showPercent val="0"/>
          <c:showBubbleSize val="0"/>
        </c:dLbls>
        <c:axId val="124155008"/>
        <c:axId val="124156928"/>
      </c:scatterChart>
      <c:valAx>
        <c:axId val="124155008"/>
        <c:scaling>
          <c:orientation val="minMax"/>
        </c:scaling>
        <c:delete val="0"/>
        <c:axPos val="b"/>
        <c:title>
          <c:tx>
            <c:rich>
              <a:bodyPr/>
              <a:lstStyle/>
              <a:p>
                <a:pPr>
                  <a:defRPr lang="en-US" sz="800">
                    <a:latin typeface="Times New Roman" pitchFamily="18" charset="0"/>
                    <a:cs typeface="Times New Roman" pitchFamily="18" charset="0"/>
                  </a:defRPr>
                </a:pPr>
                <a:r>
                  <a:rPr lang="en-US" sz="800">
                    <a:latin typeface="Times New Roman" pitchFamily="18" charset="0"/>
                    <a:cs typeface="Times New Roman" pitchFamily="18" charset="0"/>
                  </a:rPr>
                  <a:t>Konsentrasi Ekstrak Kasar Daun Sirsak </a:t>
                </a:r>
              </a:p>
            </c:rich>
          </c:tx>
          <c:layout>
            <c:manualLayout>
              <c:xMode val="edge"/>
              <c:yMode val="edge"/>
              <c:x val="0.2788020572572939"/>
              <c:y val="0.88781609195402267"/>
            </c:manualLayout>
          </c:layout>
          <c:overlay val="0"/>
        </c:title>
        <c:numFmt formatCode="0.00"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24156928"/>
        <c:crosses val="autoZero"/>
        <c:crossBetween val="midCat"/>
      </c:valAx>
      <c:valAx>
        <c:axId val="124156928"/>
        <c:scaling>
          <c:orientation val="minMax"/>
        </c:scaling>
        <c:delete val="0"/>
        <c:axPos val="l"/>
        <c:title>
          <c:tx>
            <c:rich>
              <a:bodyPr rot="-5400000" vert="horz"/>
              <a:lstStyle/>
              <a:p>
                <a:pPr>
                  <a:defRPr lang="en-US" sz="1100">
                    <a:latin typeface="Times New Roman" pitchFamily="18" charset="0"/>
                    <a:cs typeface="Times New Roman" pitchFamily="18" charset="0"/>
                  </a:defRPr>
                </a:pPr>
                <a:r>
                  <a:rPr lang="en-US" sz="1100">
                    <a:latin typeface="Times New Roman" pitchFamily="18" charset="0"/>
                    <a:cs typeface="Times New Roman" pitchFamily="18" charset="0"/>
                  </a:rPr>
                  <a:t>Mortalitas</a:t>
                </a:r>
                <a:r>
                  <a:rPr lang="en-US" sz="1100" baseline="0">
                    <a:latin typeface="Times New Roman" pitchFamily="18" charset="0"/>
                    <a:cs typeface="Times New Roman" pitchFamily="18" charset="0"/>
                  </a:rPr>
                  <a:t> Larva (%)</a:t>
                </a:r>
                <a:endParaRPr lang="en-US" sz="1100">
                  <a:latin typeface="Times New Roman" pitchFamily="18" charset="0"/>
                  <a:cs typeface="Times New Roman" pitchFamily="18" charset="0"/>
                </a:endParaRPr>
              </a:p>
            </c:rich>
          </c:tx>
          <c:overlay val="0"/>
        </c:title>
        <c:numFmt formatCode="0.00"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24155008"/>
        <c:crosses val="autoZero"/>
        <c:crossBetween val="midCat"/>
      </c:valAx>
      <c:spPr>
        <a:noFill/>
        <a:ln w="25400">
          <a:noFill/>
        </a:ln>
      </c:spPr>
    </c:plotArea>
    <c:legend>
      <c:legendPos val="r"/>
      <c:legendEntry>
        <c:idx val="1"/>
        <c:delete val="1"/>
      </c:legendEntry>
      <c:layout>
        <c:manualLayout>
          <c:xMode val="edge"/>
          <c:yMode val="edge"/>
          <c:x val="0.81263281396183862"/>
          <c:y val="2.1122112211221202E-2"/>
          <c:w val="0.16829173809921322"/>
          <c:h val="0.40381674072919138"/>
        </c:manualLayout>
      </c:layout>
      <c:overlay val="0"/>
      <c:txPr>
        <a:bodyPr/>
        <a:lstStyle/>
        <a:p>
          <a:pPr>
            <a:defRPr lang="en-US"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latin typeface="Times New Roman" pitchFamily="18" charset="0"/>
              <a:cs typeface="Times New Roman" pitchFamily="18" charset="0"/>
            </a:defRPr>
          </a:pPr>
          <a:endParaRPr lang="en-US"/>
        </a:p>
      </c:txPr>
    </c:title>
    <c:autoTitleDeleted val="0"/>
    <c:plotArea>
      <c:layout>
        <c:manualLayout>
          <c:layoutTarget val="inner"/>
          <c:xMode val="edge"/>
          <c:yMode val="edge"/>
          <c:x val="0.13596237143324949"/>
          <c:y val="0.15012084240323201"/>
          <c:w val="0.80752571335010692"/>
          <c:h val="0.50307991364560756"/>
        </c:manualLayout>
      </c:layout>
      <c:scatterChart>
        <c:scatterStyle val="lineMarker"/>
        <c:varyColors val="0"/>
        <c:ser>
          <c:idx val="5"/>
          <c:order val="0"/>
          <c:tx>
            <c:v>120 jam</c:v>
          </c:tx>
          <c:spPr>
            <a:ln w="28575">
              <a:noFill/>
            </a:ln>
          </c:spPr>
          <c:marker>
            <c:spPr>
              <a:ln>
                <a:noFill/>
              </a:ln>
            </c:spPr>
          </c:marker>
          <c:trendline>
            <c:trendlineType val="linear"/>
            <c:dispRSqr val="1"/>
            <c:dispEq val="1"/>
            <c:trendlineLbl>
              <c:layout>
                <c:manualLayout>
                  <c:x val="0.11712586021265305"/>
                  <c:y val="0.10145099787054918"/>
                </c:manualLayout>
              </c:layout>
              <c:tx>
                <c:rich>
                  <a:bodyPr/>
                  <a:lstStyle/>
                  <a:p>
                    <a:pPr>
                      <a:defRPr lang="en-US" sz="900" b="1">
                        <a:latin typeface="Times New Roman" pitchFamily="18" charset="0"/>
                        <a:cs typeface="Times New Roman" pitchFamily="18" charset="0"/>
                      </a:defRPr>
                    </a:pPr>
                    <a:r>
                      <a:rPr lang="en-US"/>
                      <a:t>y = 2.409 + 18.77x 
R² = 0.991</a:t>
                    </a:r>
                  </a:p>
                </c:rich>
              </c:tx>
              <c:numFmt formatCode="General" sourceLinked="0"/>
            </c:trendlineLbl>
          </c:trendline>
          <c:trendline>
            <c:trendlineType val="log"/>
            <c:dispRSqr val="0"/>
            <c:dispEq val="0"/>
          </c:trendline>
          <c:trendline>
            <c:trendlineType val="log"/>
            <c:dispRSqr val="0"/>
            <c:dispEq val="0"/>
          </c:trendline>
          <c:trendline>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trendlineType val="linear"/>
            <c:dispRSqr val="0"/>
            <c:dispEq val="0"/>
          </c:trendline>
          <c:trendline>
            <c:trendlineType val="linear"/>
            <c:dispRSqr val="0"/>
            <c:dispEq val="0"/>
          </c:trendline>
          <c:xVal>
            <c:numRef>
              <c:f>Sheet2!$I$6:$I$11</c:f>
              <c:numCache>
                <c:formatCode>0.00</c:formatCode>
                <c:ptCount val="6"/>
                <c:pt idx="0">
                  <c:v>0</c:v>
                </c:pt>
                <c:pt idx="1">
                  <c:v>2.5</c:v>
                </c:pt>
                <c:pt idx="2">
                  <c:v>3</c:v>
                </c:pt>
                <c:pt idx="3">
                  <c:v>3.5</c:v>
                </c:pt>
                <c:pt idx="4">
                  <c:v>4</c:v>
                </c:pt>
                <c:pt idx="5">
                  <c:v>4.5</c:v>
                </c:pt>
              </c:numCache>
            </c:numRef>
          </c:xVal>
          <c:yVal>
            <c:numRef>
              <c:f>Sheet2!$N$6:$N$11</c:f>
              <c:numCache>
                <c:formatCode>0.00</c:formatCode>
                <c:ptCount val="6"/>
                <c:pt idx="0">
                  <c:v>0</c:v>
                </c:pt>
                <c:pt idx="1">
                  <c:v>53</c:v>
                </c:pt>
                <c:pt idx="2">
                  <c:v>60</c:v>
                </c:pt>
                <c:pt idx="3">
                  <c:v>70</c:v>
                </c:pt>
                <c:pt idx="4">
                  <c:v>77</c:v>
                </c:pt>
                <c:pt idx="5">
                  <c:v>83</c:v>
                </c:pt>
              </c:numCache>
            </c:numRef>
          </c:yVal>
          <c:smooth val="0"/>
        </c:ser>
        <c:dLbls>
          <c:showLegendKey val="0"/>
          <c:showVal val="0"/>
          <c:showCatName val="0"/>
          <c:showSerName val="0"/>
          <c:showPercent val="0"/>
          <c:showBubbleSize val="0"/>
        </c:dLbls>
        <c:axId val="124177792"/>
        <c:axId val="124188160"/>
      </c:scatterChart>
      <c:valAx>
        <c:axId val="124177792"/>
        <c:scaling>
          <c:orientation val="minMax"/>
        </c:scaling>
        <c:delete val="0"/>
        <c:axPos val="b"/>
        <c:title>
          <c:tx>
            <c:rich>
              <a:bodyPr/>
              <a:lstStyle/>
              <a:p>
                <a:pPr>
                  <a:defRPr lang="en-US" sz="900">
                    <a:latin typeface="Times New Roman" pitchFamily="18" charset="0"/>
                    <a:cs typeface="Times New Roman" pitchFamily="18" charset="0"/>
                  </a:defRPr>
                </a:pPr>
                <a:r>
                  <a:rPr lang="en-US" sz="900">
                    <a:latin typeface="Times New Roman" pitchFamily="18" charset="0"/>
                    <a:cs typeface="Times New Roman" pitchFamily="18" charset="0"/>
                  </a:rPr>
                  <a:t>Konsentrasi Ekstrak Kasar Daun Sirsak </a:t>
                </a:r>
              </a:p>
            </c:rich>
          </c:tx>
          <c:overlay val="0"/>
        </c:title>
        <c:numFmt formatCode="0.00"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24188160"/>
        <c:crosses val="autoZero"/>
        <c:crossBetween val="midCat"/>
      </c:valAx>
      <c:valAx>
        <c:axId val="12418816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Mortalitas</a:t>
                </a:r>
                <a:r>
                  <a:rPr lang="en-US" sz="1200" baseline="0">
                    <a:latin typeface="Times New Roman" pitchFamily="18" charset="0"/>
                    <a:cs typeface="Times New Roman" pitchFamily="18" charset="0"/>
                  </a:rPr>
                  <a:t> Larva (%)</a:t>
                </a:r>
                <a:endParaRPr lang="en-US" sz="1200">
                  <a:latin typeface="Times New Roman" pitchFamily="18" charset="0"/>
                  <a:cs typeface="Times New Roman" pitchFamily="18" charset="0"/>
                </a:endParaRPr>
              </a:p>
            </c:rich>
          </c:tx>
          <c:overlay val="0"/>
        </c:title>
        <c:numFmt formatCode="0.00"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24177792"/>
        <c:crosses val="autoZero"/>
        <c:crossBetween val="midCat"/>
      </c:valAx>
    </c:plotArea>
    <c:plotVisOnly val="1"/>
    <c:dispBlanksAs val="gap"/>
    <c:showDLblsOverMax val="0"/>
  </c:chart>
  <c:spPr>
    <a:no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pPr>
          <a:endParaRPr lang="en-US"/>
        </a:p>
      </c:txPr>
    </c:title>
    <c:autoTitleDeleted val="0"/>
    <c:plotArea>
      <c:layout>
        <c:manualLayout>
          <c:layoutTarget val="inner"/>
          <c:xMode val="edge"/>
          <c:yMode val="edge"/>
          <c:x val="0.1463079615048119"/>
          <c:y val="0.10695610965296004"/>
          <c:w val="0.77727537182852291"/>
          <c:h val="0.53078312885307932"/>
        </c:manualLayout>
      </c:layout>
      <c:scatterChart>
        <c:scatterStyle val="lineMarker"/>
        <c:varyColors val="0"/>
        <c:ser>
          <c:idx val="1"/>
          <c:order val="0"/>
          <c:tx>
            <c:v>120 jam</c:v>
          </c:tx>
          <c:spPr>
            <a:ln w="28575">
              <a:noFill/>
            </a:ln>
          </c:spPr>
          <c:trendline>
            <c:trendlineType val="linear"/>
            <c:dispRSqr val="1"/>
            <c:dispEq val="1"/>
            <c:trendlineLbl>
              <c:layout>
                <c:manualLayout>
                  <c:x val="0.12785258092738408"/>
                  <c:y val="-0.27288123868237402"/>
                </c:manualLayout>
              </c:layout>
              <c:tx>
                <c:rich>
                  <a:bodyPr/>
                  <a:lstStyle/>
                  <a:p>
                    <a:pPr>
                      <a:defRPr lang="en-US" sz="900">
                        <a:latin typeface="Times New Roman" pitchFamily="18" charset="0"/>
                        <a:cs typeface="Times New Roman" pitchFamily="18" charset="0"/>
                      </a:defRPr>
                    </a:pPr>
                    <a:r>
                      <a:rPr lang="en-US" baseline="0"/>
                      <a:t>y = -97.59 + 18.77x
R² = 0.991</a:t>
                    </a:r>
                    <a:endParaRPr lang="en-US"/>
                  </a:p>
                </c:rich>
              </c:tx>
              <c:numFmt formatCode="General" sourceLinked="0"/>
            </c:trendlineLbl>
          </c:trendline>
          <c:trendline>
            <c:trendlineType val="linear"/>
            <c:dispRSqr val="0"/>
            <c:dispEq val="0"/>
          </c:trendline>
          <c:xVal>
            <c:numRef>
              <c:f>Sheet2!$C$31:$C$36</c:f>
              <c:numCache>
                <c:formatCode>0.00</c:formatCode>
                <c:ptCount val="6"/>
                <c:pt idx="0">
                  <c:v>0</c:v>
                </c:pt>
                <c:pt idx="1">
                  <c:v>2.5</c:v>
                </c:pt>
                <c:pt idx="2">
                  <c:v>3</c:v>
                </c:pt>
                <c:pt idx="3">
                  <c:v>3.5</c:v>
                </c:pt>
                <c:pt idx="4">
                  <c:v>4</c:v>
                </c:pt>
                <c:pt idx="5">
                  <c:v>4.5</c:v>
                </c:pt>
              </c:numCache>
            </c:numRef>
          </c:xVal>
          <c:yVal>
            <c:numRef>
              <c:f>Sheet2!$E$31:$E$36</c:f>
              <c:numCache>
                <c:formatCode>_(* #,##0.00_);_(* \(#,##0.00\);_(* "-"??_);_(@_)</c:formatCode>
                <c:ptCount val="6"/>
                <c:pt idx="0">
                  <c:v>100</c:v>
                </c:pt>
                <c:pt idx="1">
                  <c:v>47</c:v>
                </c:pt>
                <c:pt idx="2">
                  <c:v>40</c:v>
                </c:pt>
                <c:pt idx="3">
                  <c:v>30</c:v>
                </c:pt>
                <c:pt idx="4">
                  <c:v>23</c:v>
                </c:pt>
                <c:pt idx="5">
                  <c:v>17</c:v>
                </c:pt>
              </c:numCache>
            </c:numRef>
          </c:yVal>
          <c:smooth val="0"/>
        </c:ser>
        <c:dLbls>
          <c:showLegendKey val="0"/>
          <c:showVal val="0"/>
          <c:showCatName val="0"/>
          <c:showSerName val="0"/>
          <c:showPercent val="0"/>
          <c:showBubbleSize val="0"/>
        </c:dLbls>
        <c:axId val="124304384"/>
        <c:axId val="124318848"/>
      </c:scatterChart>
      <c:valAx>
        <c:axId val="124304384"/>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Konsentrasi</a:t>
                </a:r>
                <a:r>
                  <a:rPr lang="en-US" baseline="0">
                    <a:latin typeface="Times New Roman" pitchFamily="18" charset="0"/>
                    <a:cs typeface="Times New Roman" pitchFamily="18" charset="0"/>
                  </a:rPr>
                  <a:t> Ekstrak Kasar Daun Sirsak</a:t>
                </a:r>
                <a:endParaRPr lang="en-US">
                  <a:latin typeface="Times New Roman" pitchFamily="18" charset="0"/>
                  <a:cs typeface="Times New Roman" pitchFamily="18" charset="0"/>
                </a:endParaRPr>
              </a:p>
            </c:rich>
          </c:tx>
          <c:overlay val="0"/>
        </c:title>
        <c:numFmt formatCode="0.00"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24318848"/>
        <c:crosses val="autoZero"/>
        <c:crossBetween val="midCat"/>
      </c:valAx>
      <c:valAx>
        <c:axId val="124318848"/>
        <c:scaling>
          <c:orientation val="minMax"/>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Kemampuan</a:t>
                </a:r>
                <a:r>
                  <a:rPr lang="en-US" baseline="0">
                    <a:latin typeface="Times New Roman" pitchFamily="18" charset="0"/>
                    <a:cs typeface="Times New Roman" pitchFamily="18" charset="0"/>
                  </a:rPr>
                  <a:t> Bertahan Hidup (%)</a:t>
                </a:r>
                <a:endParaRPr lang="en-US">
                  <a:latin typeface="Times New Roman" pitchFamily="18" charset="0"/>
                  <a:cs typeface="Times New Roman" pitchFamily="18" charset="0"/>
                </a:endParaRPr>
              </a:p>
            </c:rich>
          </c:tx>
          <c:overlay val="0"/>
        </c:title>
        <c:numFmt formatCode="_(* #,##0.00_);_(* \(#,##0.00\);_(* &quot;-&quot;??_);_(@_)"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24304384"/>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10</cp:revision>
  <dcterms:created xsi:type="dcterms:W3CDTF">2013-07-23T11:55:00Z</dcterms:created>
  <dcterms:modified xsi:type="dcterms:W3CDTF">2013-08-15T03:47:00Z</dcterms:modified>
</cp:coreProperties>
</file>